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5"/>
        <w:gridCol w:w="2412"/>
        <w:gridCol w:w="4644"/>
      </w:tblGrid>
      <w:tr w:rsidR="00992485" w14:paraId="3BBB49F6" w14:textId="77777777" w:rsidTr="002E3B33">
        <w:tc>
          <w:tcPr>
            <w:tcW w:w="2410" w:type="dxa"/>
            <w:tcBorders>
              <w:right w:val="single" w:sz="4" w:space="0" w:color="3BAFAE"/>
            </w:tcBorders>
          </w:tcPr>
          <w:p w14:paraId="112178E6" w14:textId="77777777" w:rsidR="007A5CDA" w:rsidRPr="00427723" w:rsidRDefault="005E246D" w:rsidP="00825812">
            <w:pPr>
              <w:rPr>
                <w:b/>
              </w:rPr>
            </w:pPr>
            <w:r>
              <w:rPr>
                <w:b/>
              </w:rPr>
              <w:t>Name of w</w:t>
            </w:r>
            <w:r w:rsidR="007A5CDA">
              <w:rPr>
                <w:b/>
              </w:rPr>
              <w:t>orkplace</w:t>
            </w:r>
            <w:r w:rsidR="007A5CDA" w:rsidRPr="00427723">
              <w:rPr>
                <w:b/>
              </w:rPr>
              <w:t>:</w:t>
            </w:r>
          </w:p>
        </w:tc>
        <w:tc>
          <w:tcPr>
            <w:tcW w:w="62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C27CF3F" w14:textId="77777777" w:rsidR="007A5CDA" w:rsidRDefault="00B77BF4" w:rsidP="00825812">
            <w:r>
              <w:t>IRRAWANG PUBLIC SCHOOL</w:t>
            </w:r>
          </w:p>
        </w:tc>
        <w:tc>
          <w:tcPr>
            <w:tcW w:w="2412" w:type="dxa"/>
            <w:tcBorders>
              <w:left w:val="single" w:sz="4" w:space="0" w:color="3BAFAE"/>
              <w:right w:val="single" w:sz="4" w:space="0" w:color="3BAFAE"/>
            </w:tcBorders>
          </w:tcPr>
          <w:p w14:paraId="2E467200" w14:textId="77777777" w:rsidR="007A5CDA" w:rsidRPr="00630C5C" w:rsidRDefault="005E246D" w:rsidP="00992485">
            <w:pPr>
              <w:ind w:left="1701" w:hanging="1418"/>
              <w:rPr>
                <w:b/>
              </w:rPr>
            </w:pPr>
            <w:r>
              <w:rPr>
                <w:b/>
              </w:rPr>
              <w:t>Workplace m</w:t>
            </w:r>
            <w:r w:rsidR="007A5CDA">
              <w:rPr>
                <w:b/>
              </w:rPr>
              <w:t>anager</w:t>
            </w:r>
            <w:r w:rsidR="007A5CDA" w:rsidRPr="00427723"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F903E84" w14:textId="77777777" w:rsidR="007A5CDA" w:rsidRDefault="00B77BF4" w:rsidP="00825812">
            <w:r>
              <w:t>MICHELLE LYNCH</w:t>
            </w:r>
          </w:p>
        </w:tc>
      </w:tr>
    </w:tbl>
    <w:p w14:paraId="1B112D73" w14:textId="77777777" w:rsidR="007A5CDA" w:rsidRDefault="007A5CDA" w:rsidP="009C4142">
      <w:pPr>
        <w:spacing w:after="0"/>
      </w:pPr>
    </w:p>
    <w:p w14:paraId="7D094866" w14:textId="77777777" w:rsidR="00EA5B83" w:rsidRDefault="00EA5B83" w:rsidP="009C414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2410"/>
        <w:gridCol w:w="4644"/>
      </w:tblGrid>
      <w:tr w:rsidR="00452D80" w14:paraId="1DFE1AFF" w14:textId="77777777" w:rsidTr="002E3B33">
        <w:trPr>
          <w:trHeight w:val="191"/>
        </w:trPr>
        <w:tc>
          <w:tcPr>
            <w:tcW w:w="2410" w:type="dxa"/>
            <w:tcBorders>
              <w:right w:val="single" w:sz="4" w:space="0" w:color="3BAFAE"/>
            </w:tcBorders>
          </w:tcPr>
          <w:p w14:paraId="682B7706" w14:textId="77777777" w:rsidR="00452D80" w:rsidRPr="00427723" w:rsidRDefault="00175174" w:rsidP="00175174">
            <w:pPr>
              <w:rPr>
                <w:b/>
              </w:rPr>
            </w:pPr>
            <w:r>
              <w:rPr>
                <w:b/>
              </w:rPr>
              <w:t>A</w:t>
            </w:r>
            <w:r w:rsidR="005169F4">
              <w:rPr>
                <w:b/>
              </w:rPr>
              <w:t>ctivity</w:t>
            </w:r>
            <w:r w:rsidR="008B21D5">
              <w:rPr>
                <w:b/>
              </w:rPr>
              <w:t>,</w:t>
            </w:r>
            <w:r w:rsidR="00992485">
              <w:rPr>
                <w:b/>
              </w:rPr>
              <w:t xml:space="preserve"> </w:t>
            </w:r>
            <w:r w:rsidR="005169F4">
              <w:rPr>
                <w:b/>
              </w:rPr>
              <w:t>event</w:t>
            </w:r>
            <w:r w:rsidR="008B21D5">
              <w:rPr>
                <w:b/>
              </w:rPr>
              <w:t xml:space="preserve"> or task</w:t>
            </w:r>
            <w:r w:rsidR="00992485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68218B0" w14:textId="77777777" w:rsidR="00452D80" w:rsidRDefault="00F46210" w:rsidP="00825812">
            <w:r>
              <w:t>LIBRARY</w:t>
            </w:r>
          </w:p>
        </w:tc>
        <w:tc>
          <w:tcPr>
            <w:tcW w:w="2410" w:type="dxa"/>
            <w:tcBorders>
              <w:left w:val="single" w:sz="4" w:space="0" w:color="3BAFAE"/>
              <w:right w:val="single" w:sz="4" w:space="0" w:color="3BAFAE"/>
            </w:tcBorders>
          </w:tcPr>
          <w:p w14:paraId="27FA0D47" w14:textId="77777777" w:rsidR="00452D80" w:rsidRPr="00452D80" w:rsidRDefault="00452D80" w:rsidP="00992485">
            <w:pPr>
              <w:ind w:left="566" w:hanging="283"/>
              <w:rPr>
                <w:b/>
              </w:rPr>
            </w:pPr>
            <w:r>
              <w:rPr>
                <w:b/>
              </w:rPr>
              <w:t>Date of activity</w:t>
            </w:r>
            <w:r w:rsidRPr="00427723"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EDC2181" w14:textId="77777777" w:rsidR="00452D80" w:rsidRPr="00452D80" w:rsidRDefault="00F46210" w:rsidP="00825812">
            <w:pPr>
              <w:rPr>
                <w:b/>
              </w:rPr>
            </w:pPr>
            <w:r>
              <w:rPr>
                <w:b/>
              </w:rPr>
              <w:t>ANNUAL</w:t>
            </w:r>
          </w:p>
        </w:tc>
      </w:tr>
    </w:tbl>
    <w:p w14:paraId="385E66E7" w14:textId="77777777" w:rsidR="00452D80" w:rsidRDefault="00452D80" w:rsidP="009C4142">
      <w:pPr>
        <w:spacing w:after="0"/>
      </w:pPr>
      <w:r>
        <w:t xml:space="preserve"> </w:t>
      </w:r>
    </w:p>
    <w:p w14:paraId="189E8396" w14:textId="77777777" w:rsidR="004F0A9E" w:rsidRPr="00992485" w:rsidRDefault="004F0A9E" w:rsidP="00992485">
      <w:pPr>
        <w:spacing w:before="40" w:after="0"/>
        <w:rPr>
          <w:i/>
          <w:color w:val="2F5496" w:themeColor="accent1" w:themeShade="BF"/>
          <w:sz w:val="16"/>
          <w:szCs w:val="18"/>
        </w:rPr>
      </w:pPr>
    </w:p>
    <w:tbl>
      <w:tblPr>
        <w:tblStyle w:val="TableGrid"/>
        <w:tblW w:w="15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429"/>
        <w:gridCol w:w="2356"/>
        <w:gridCol w:w="567"/>
        <w:gridCol w:w="4536"/>
        <w:gridCol w:w="708"/>
        <w:gridCol w:w="1788"/>
        <w:gridCol w:w="1484"/>
      </w:tblGrid>
      <w:tr w:rsidR="00A34A70" w14:paraId="3C716D8D" w14:textId="77777777" w:rsidTr="0032667C">
        <w:trPr>
          <w:trHeight w:val="223"/>
          <w:tblHeader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</w:tcPr>
          <w:p w14:paraId="142AD8E7" w14:textId="77777777" w:rsidR="00A34A70" w:rsidRPr="00175174" w:rsidRDefault="00A34A70" w:rsidP="00175174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S</w:t>
            </w:r>
            <w:r w:rsidR="00B31FE3">
              <w:rPr>
                <w:b/>
                <w:color w:val="F2F2F2" w:themeColor="background1" w:themeShade="F2"/>
              </w:rPr>
              <w:t>ituation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</w:tcPr>
          <w:p w14:paraId="4ACFCD5D" w14:textId="77777777" w:rsidR="00A34A70" w:rsidRPr="00990BCC" w:rsidRDefault="00A34A70" w:rsidP="00175174">
            <w:pPr>
              <w:jc w:val="center"/>
              <w:rPr>
                <w:i/>
                <w:color w:val="2F5496" w:themeColor="accent1" w:themeShade="BF"/>
                <w:sz w:val="14"/>
                <w:szCs w:val="14"/>
              </w:rPr>
            </w:pPr>
            <w:r w:rsidRPr="000E11A8">
              <w:rPr>
                <w:b/>
                <w:color w:val="ED7D31" w:themeColor="accent2"/>
              </w:rPr>
              <w:t>A</w:t>
            </w:r>
            <w:r w:rsidRPr="0092137D">
              <w:rPr>
                <w:b/>
                <w:color w:val="F2F2F2" w:themeColor="background1" w:themeShade="F2"/>
              </w:rPr>
              <w:t>nticipate</w:t>
            </w:r>
          </w:p>
        </w:tc>
        <w:tc>
          <w:tcPr>
            <w:tcW w:w="2923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1065283" w14:textId="77777777" w:rsidR="00A34A70" w:rsidRPr="0015349B" w:rsidRDefault="00A34A70" w:rsidP="00825812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F</w:t>
            </w:r>
            <w:r w:rsidRPr="0092137D">
              <w:rPr>
                <w:b/>
                <w:color w:val="F2F2F2" w:themeColor="background1" w:themeShade="F2"/>
              </w:rPr>
              <w:t>ind out</w:t>
            </w:r>
          </w:p>
        </w:tc>
        <w:tc>
          <w:tcPr>
            <w:tcW w:w="5244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A982A62" w14:textId="77777777" w:rsidR="00A34A70" w:rsidRPr="00D81444" w:rsidRDefault="00A34A70" w:rsidP="00825812">
            <w:pPr>
              <w:jc w:val="center"/>
              <w:rPr>
                <w:b/>
                <w:color w:val="FF0000"/>
              </w:rPr>
            </w:pPr>
            <w:r w:rsidRPr="000E11A8">
              <w:rPr>
                <w:b/>
                <w:color w:val="ED7D31" w:themeColor="accent2"/>
              </w:rPr>
              <w:t>E</w:t>
            </w:r>
            <w:r w:rsidRPr="0092137D">
              <w:rPr>
                <w:b/>
                <w:color w:val="F2F2F2" w:themeColor="background1" w:themeShade="F2"/>
              </w:rPr>
              <w:t>liminate or control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A9EAD53" w14:textId="77777777" w:rsidR="00A34A70" w:rsidRDefault="00A34A70" w:rsidP="00B31FE3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T</w:t>
            </w:r>
            <w:r w:rsidRPr="0092137D">
              <w:rPr>
                <w:b/>
                <w:color w:val="F2F2F2" w:themeColor="background1" w:themeShade="F2"/>
              </w:rPr>
              <w:t>alk</w:t>
            </w:r>
            <w:r w:rsidR="00B31FE3">
              <w:rPr>
                <w:b/>
                <w:color w:val="F2F2F2" w:themeColor="background1" w:themeShade="F2"/>
              </w:rPr>
              <w:t xml:space="preserve"> </w:t>
            </w:r>
            <w:r w:rsidRPr="0092137D">
              <w:rPr>
                <w:b/>
                <w:color w:val="F2F2F2" w:themeColor="background1" w:themeShade="F2"/>
              </w:rPr>
              <w:t>others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46BF3B7" w14:textId="77777777" w:rsidR="00A34A70" w:rsidRDefault="00A34A70" w:rsidP="00825812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Y</w:t>
            </w:r>
            <w:r w:rsidRPr="00A34A70">
              <w:rPr>
                <w:b/>
                <w:color w:val="FFFFFF" w:themeColor="background1"/>
              </w:rPr>
              <w:t>ou</w:t>
            </w:r>
          </w:p>
        </w:tc>
      </w:tr>
      <w:tr w:rsidR="00B700FE" w14:paraId="309D476C" w14:textId="77777777" w:rsidTr="0032667C">
        <w:trPr>
          <w:trHeight w:val="278"/>
          <w:tblHeader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6848B4B" w14:textId="77777777" w:rsidR="00992485" w:rsidRDefault="00175174" w:rsidP="00825812">
            <w:pPr>
              <w:jc w:val="center"/>
              <w:rPr>
                <w:b/>
              </w:rPr>
            </w:pPr>
            <w:r w:rsidRPr="008B21D5">
              <w:rPr>
                <w:b/>
                <w:color w:val="F2F2F2" w:themeColor="background1" w:themeShade="F2"/>
                <w:sz w:val="16"/>
                <w:szCs w:val="16"/>
              </w:rPr>
              <w:t>List the details of the activity, event or task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5E0AA9F" w14:textId="77777777" w:rsidR="00992485" w:rsidRDefault="00175174" w:rsidP="00825812">
            <w:pPr>
              <w:jc w:val="center"/>
              <w:rPr>
                <w:b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What could go wrong?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6FE383B" w14:textId="77777777" w:rsidR="00992485" w:rsidRPr="0092137D" w:rsidRDefault="00992485" w:rsidP="0032667C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8B21D5">
              <w:rPr>
                <w:b/>
                <w:color w:val="F2F2F2" w:themeColor="background1" w:themeShade="F2"/>
                <w:sz w:val="16"/>
                <w:szCs w:val="16"/>
              </w:rPr>
              <w:t xml:space="preserve">current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controls are in place? 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1BFF831" w14:textId="77777777" w:rsidR="00992485" w:rsidRPr="0092137D" w:rsidRDefault="008B21D5" w:rsidP="00825812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R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isk</w:t>
            </w:r>
            <w:r w:rsidR="00992485" w:rsidRPr="0092137D">
              <w:rPr>
                <w:b/>
                <w:color w:val="F2F2F2" w:themeColor="background1" w:themeShade="F2"/>
              </w:rPr>
              <w:t xml:space="preserve"> 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rating</w:t>
            </w:r>
          </w:p>
          <w:p w14:paraId="2CA13197" w14:textId="77777777" w:rsidR="00992485" w:rsidRPr="0092137D" w:rsidRDefault="00992485" w:rsidP="000506F6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EF833C4" w14:textId="77777777" w:rsidR="000506F6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else can be done to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control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 this risk?</w:t>
            </w:r>
          </w:p>
          <w:p w14:paraId="52E6ABBC" w14:textId="77777777" w:rsidR="00992485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6573AB6" w14:textId="77777777" w:rsidR="00992485" w:rsidRPr="0092137D" w:rsidRDefault="00992485" w:rsidP="0032667C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Residual risk rating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B745C25" w14:textId="77777777" w:rsidR="00992485" w:rsidRPr="0092137D" w:rsidRDefault="00A34A70" w:rsidP="0032667C">
            <w:pPr>
              <w:jc w:val="center"/>
              <w:rPr>
                <w:b/>
                <w:color w:val="F2F2F2" w:themeColor="background1" w:themeShade="F2"/>
              </w:rPr>
            </w:pPr>
            <w:r w:rsidRPr="00A34A70">
              <w:rPr>
                <w:b/>
                <w:color w:val="FFFFFF" w:themeColor="background1"/>
                <w:sz w:val="16"/>
                <w:szCs w:val="16"/>
              </w:rPr>
              <w:t>Controls to be actioned by who</w:t>
            </w:r>
            <w:r w:rsidR="006C7E4A">
              <w:rPr>
                <w:b/>
                <w:color w:val="FFFFFF" w:themeColor="background1"/>
                <w:sz w:val="16"/>
                <w:szCs w:val="16"/>
              </w:rPr>
              <w:t>?</w:t>
            </w:r>
            <w:r w:rsidRPr="00A34A7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9FFAD05" w14:textId="77777777" w:rsidR="00992485" w:rsidRPr="0092137D" w:rsidRDefault="00A34A70" w:rsidP="00A34A70">
            <w:pPr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When do you need to review the control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?</w:t>
            </w:r>
          </w:p>
        </w:tc>
      </w:tr>
      <w:tr w:rsidR="00726FDB" w14:paraId="1F5CB4F8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CC9D354" w14:textId="77777777" w:rsidR="00726FDB" w:rsidRDefault="00726FDB" w:rsidP="00726FDB">
            <w:r w:rsidRPr="00313A50">
              <w:t>Effective Stock Control</w:t>
            </w:r>
          </w:p>
          <w:p w14:paraId="05BCEFDF" w14:textId="77777777" w:rsidR="00726FDB" w:rsidRDefault="00726FDB" w:rsidP="00726FDB">
            <w:r>
              <w:t>Accessioning,</w:t>
            </w:r>
          </w:p>
          <w:p w14:paraId="3C4AF3E3" w14:textId="77777777" w:rsidR="00726FDB" w:rsidRDefault="00726FDB" w:rsidP="00726FDB">
            <w:r>
              <w:t>Borrowing,</w:t>
            </w:r>
          </w:p>
          <w:p w14:paraId="227B15F2" w14:textId="77777777" w:rsidR="00726FDB" w:rsidRDefault="00726FDB" w:rsidP="00726FDB">
            <w:r>
              <w:t>Returning and shelving of books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705AD84" w14:textId="77777777" w:rsidR="00726FDB" w:rsidRPr="00313A50" w:rsidRDefault="00726FDB" w:rsidP="00726FDB">
            <w:pPr>
              <w:pStyle w:val="ListParagraph"/>
              <w:spacing w:before="60" w:after="120"/>
              <w:ind w:left="131"/>
            </w:pPr>
            <w:r w:rsidRPr="00313A50">
              <w:t>Resources have not been borrowed correctly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FDEA187" w14:textId="77777777" w:rsidR="00726FDB" w:rsidRPr="00313A50" w:rsidRDefault="00726FDB" w:rsidP="00726FDB">
            <w:pPr>
              <w:spacing w:before="60" w:after="120"/>
            </w:pPr>
            <w:r w:rsidRPr="00313A50">
              <w:t>All books are accessioned through the library Oliver system</w:t>
            </w:r>
          </w:p>
          <w:p w14:paraId="7AE7AC8E" w14:textId="77777777" w:rsidR="00726FDB" w:rsidRPr="00313A50" w:rsidRDefault="00726FDB" w:rsidP="00726FDB">
            <w:pPr>
              <w:spacing w:before="60" w:after="120"/>
            </w:pPr>
            <w:r w:rsidRPr="00313A50">
              <w:t>Librarian checks books out to students and staff</w:t>
            </w:r>
          </w:p>
          <w:p w14:paraId="24D3AEBC" w14:textId="77777777" w:rsidR="00726FDB" w:rsidRPr="00313A50" w:rsidRDefault="00726FDB" w:rsidP="00726FDB">
            <w:pPr>
              <w:spacing w:before="60" w:after="120"/>
            </w:pPr>
          </w:p>
          <w:p w14:paraId="67E3328B" w14:textId="77777777" w:rsidR="00726FDB" w:rsidRDefault="00726FDB" w:rsidP="00726FDB">
            <w:pPr>
              <w:spacing w:before="60" w:after="120"/>
            </w:pPr>
            <w:r w:rsidRPr="00313A50">
              <w:t>Students and Staff are issued with a unique borrowing number through Oliver</w:t>
            </w:r>
          </w:p>
          <w:p w14:paraId="1216ECF2" w14:textId="77777777" w:rsidR="00726FDB" w:rsidRPr="00313A50" w:rsidRDefault="00726FDB" w:rsidP="00726FDB">
            <w:pPr>
              <w:spacing w:before="60" w:after="120"/>
            </w:pP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48CA95A" w14:textId="77777777" w:rsidR="00726FDB" w:rsidRDefault="00B77BF4" w:rsidP="00726FDB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349A654" w14:textId="77777777" w:rsidR="00726FDB" w:rsidRPr="00313A50" w:rsidRDefault="00726FDB" w:rsidP="00726FDB">
            <w:pPr>
              <w:pStyle w:val="Heading3"/>
              <w:tabs>
                <w:tab w:val="clear" w:pos="2290"/>
              </w:tabs>
              <w:spacing w:before="60" w:after="120"/>
              <w:ind w:left="0" w:firstLine="0"/>
              <w:rPr>
                <w:sz w:val="20"/>
                <w:szCs w:val="20"/>
              </w:rPr>
            </w:pPr>
            <w:r w:rsidRPr="00313A50">
              <w:rPr>
                <w:sz w:val="20"/>
                <w:szCs w:val="20"/>
              </w:rPr>
              <w:t>Librarian and Library Assistant accession all books coming into the library collection. Books are identified with a unique barcode placed on the top centre back cover.</w:t>
            </w:r>
          </w:p>
          <w:p w14:paraId="6B7ECD0A" w14:textId="77777777" w:rsidR="00726FDB" w:rsidRPr="00313A50" w:rsidRDefault="00726FDB" w:rsidP="00726FDB">
            <w:r w:rsidRPr="00313A50">
              <w:t>All resources to be check through Oliver by Librarian, Library Assistant or Staff</w:t>
            </w:r>
          </w:p>
          <w:p w14:paraId="7A8CE174" w14:textId="77777777" w:rsidR="00726FDB" w:rsidRPr="00313A50" w:rsidRDefault="00726FDB" w:rsidP="00726FDB"/>
          <w:p w14:paraId="09B223D8" w14:textId="77777777" w:rsidR="00726FDB" w:rsidRPr="00313A50" w:rsidRDefault="00726FDB" w:rsidP="00726FDB">
            <w:r w:rsidRPr="00313A50">
              <w:t>Check correct student has been recalled on Oliver, check name and photograph to ensure books are borrowed to the correct student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215BCF6" w14:textId="77777777" w:rsidR="00726FDB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6FED247" w14:textId="77777777" w:rsidR="00726FDB" w:rsidRPr="00313A50" w:rsidRDefault="00726FDB" w:rsidP="00726FDB">
            <w:pPr>
              <w:spacing w:before="60" w:after="120"/>
            </w:pPr>
            <w:r>
              <w:t>Library Staff</w:t>
            </w:r>
            <w:r w:rsidRPr="00313A50">
              <w:t xml:space="preserve"> </w:t>
            </w:r>
          </w:p>
          <w:p w14:paraId="58D5CE60" w14:textId="77777777" w:rsidR="00726FDB" w:rsidRPr="00313A50" w:rsidRDefault="00726FDB" w:rsidP="00726FDB">
            <w:pPr>
              <w:spacing w:before="60" w:after="120"/>
            </w:pPr>
          </w:p>
          <w:p w14:paraId="1D5B17E3" w14:textId="77777777" w:rsidR="00726FDB" w:rsidRPr="00313A50" w:rsidRDefault="00726FDB" w:rsidP="00726FDB">
            <w:pPr>
              <w:spacing w:before="60" w:after="120"/>
            </w:pPr>
          </w:p>
          <w:p w14:paraId="4AB01F3A" w14:textId="77777777" w:rsidR="00726FDB" w:rsidRPr="00313A50" w:rsidRDefault="00726FDB" w:rsidP="00726FDB">
            <w:pPr>
              <w:spacing w:before="60" w:after="120"/>
            </w:pPr>
          </w:p>
          <w:p w14:paraId="61AAE403" w14:textId="77777777" w:rsidR="00726FDB" w:rsidRPr="00313A50" w:rsidRDefault="00726FDB" w:rsidP="00726FDB">
            <w:pPr>
              <w:spacing w:before="60" w:after="120"/>
            </w:pPr>
            <w:r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3FA2F2A" w14:textId="77777777" w:rsidR="00726FDB" w:rsidRPr="00313A50" w:rsidRDefault="00726FDB" w:rsidP="00726FDB">
            <w:pPr>
              <w:spacing w:before="60" w:after="120"/>
            </w:pPr>
            <w:r w:rsidRPr="00313A50">
              <w:t>On going</w:t>
            </w:r>
          </w:p>
          <w:p w14:paraId="5FF0438F" w14:textId="77777777" w:rsidR="00726FDB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29756C6" w14:textId="77777777" w:rsidR="00726FDB" w:rsidRPr="00260F81" w:rsidRDefault="00726FDB" w:rsidP="00726FDB">
            <w:pPr>
              <w:rPr>
                <w:b/>
              </w:rPr>
            </w:pP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2E8CB1D" w14:textId="77777777" w:rsidR="00726FDB" w:rsidRPr="00313A50" w:rsidRDefault="00726FDB" w:rsidP="00726FDB">
            <w:pPr>
              <w:spacing w:before="60" w:after="120"/>
            </w:pPr>
            <w:r w:rsidRPr="00313A50">
              <w:t>Resources removed from the library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C4E190" w14:textId="77777777" w:rsidR="00726FDB" w:rsidRPr="00313A50" w:rsidRDefault="00726FDB" w:rsidP="00726FDB">
            <w:pPr>
              <w:spacing w:before="60" w:after="120"/>
            </w:pPr>
            <w:r w:rsidRPr="00313A50">
              <w:t>Librarian checks books out to students and staff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70E3CD5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840AA65" w14:textId="77777777" w:rsidR="00726FDB" w:rsidRPr="00313A50" w:rsidRDefault="00726FDB" w:rsidP="00726FDB">
            <w:r w:rsidRPr="00313A50">
              <w:t>Students have allocated borrowing time each week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3D5B790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EFE51A" w14:textId="77777777" w:rsidR="00726FDB" w:rsidRPr="00313A50" w:rsidRDefault="00726FDB" w:rsidP="00726FDB">
            <w:r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63515D3" w14:textId="77777777" w:rsidR="00726FDB" w:rsidRPr="00313A50" w:rsidRDefault="00726FDB" w:rsidP="00726FDB">
            <w:r>
              <w:t>W</w:t>
            </w:r>
            <w:r w:rsidRPr="00313A50">
              <w:t>eekly</w:t>
            </w:r>
          </w:p>
        </w:tc>
      </w:tr>
      <w:tr w:rsidR="00726FDB" w14:paraId="556179C6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E0F5669" w14:textId="77777777" w:rsidR="00726FDB" w:rsidRPr="00850DD5" w:rsidRDefault="00726FDB" w:rsidP="00726FDB"/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D72EA9C" w14:textId="77777777" w:rsidR="00726FDB" w:rsidRPr="00313A50" w:rsidRDefault="00726FDB" w:rsidP="00726FDB">
            <w:pPr>
              <w:spacing w:before="60" w:after="120"/>
            </w:pPr>
            <w:r w:rsidRPr="00313A50">
              <w:t>Staff removing books for lessons without checking the books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C9F553D" w14:textId="77777777" w:rsidR="00726FDB" w:rsidRPr="00313A50" w:rsidRDefault="00726FDB" w:rsidP="00726FDB">
            <w:pPr>
              <w:spacing w:before="60" w:after="120"/>
            </w:pPr>
            <w:r w:rsidRPr="00313A50">
              <w:t>Staff are issued with a unique borrowing number through Oliver</w:t>
            </w:r>
          </w:p>
          <w:p w14:paraId="2795D496" w14:textId="77777777" w:rsidR="00726FDB" w:rsidRPr="00313A50" w:rsidRDefault="00726FDB" w:rsidP="00726FDB">
            <w:pPr>
              <w:spacing w:before="60" w:after="120"/>
            </w:pP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A0946A6" w14:textId="77777777" w:rsidR="00726FDB" w:rsidRPr="00850DD5" w:rsidRDefault="00B77BF4" w:rsidP="00726FDB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0E82513" w14:textId="77777777" w:rsidR="00726FDB" w:rsidRPr="00313A50" w:rsidRDefault="00726FDB" w:rsidP="00726FDB">
            <w:r w:rsidRPr="00313A50">
              <w:t>Staff have access to Oliver. Librarian will do a presentation at the beginning of each year to orientate staff in the use of Oliver.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4E30A6B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5136D69" w14:textId="77777777" w:rsidR="00726FDB" w:rsidRPr="00313A50" w:rsidRDefault="00726FDB" w:rsidP="00726FDB">
            <w:r w:rsidRPr="00313A50">
              <w:t>All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5591402" w14:textId="77777777" w:rsidR="00726FDB" w:rsidRPr="00313A50" w:rsidRDefault="00726FDB" w:rsidP="00726FDB">
            <w:r>
              <w:t>A</w:t>
            </w:r>
            <w:r w:rsidRPr="00313A50">
              <w:t>s required</w:t>
            </w:r>
          </w:p>
        </w:tc>
      </w:tr>
      <w:tr w:rsidR="00726FDB" w14:paraId="6332EECB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899419" w14:textId="77777777" w:rsidR="00726FDB" w:rsidRPr="00313A50" w:rsidRDefault="00726FDB" w:rsidP="00726FDB">
            <w:pPr>
              <w:spacing w:before="60" w:after="120"/>
            </w:pP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4033D87" w14:textId="77777777" w:rsidR="00726FDB" w:rsidRPr="00313A50" w:rsidRDefault="00726FDB" w:rsidP="00726FDB">
            <w:pPr>
              <w:spacing w:before="60" w:after="120"/>
            </w:pPr>
            <w:r w:rsidRPr="00313A50">
              <w:t>Students leaving school without returning books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B5C3198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Follow flow chart</w:t>
            </w:r>
          </w:p>
          <w:p w14:paraId="7AE76DFB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Appendix A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B732741" w14:textId="77777777" w:rsidR="00726FDB" w:rsidRPr="00850DD5" w:rsidRDefault="00B77BF4" w:rsidP="00726FDB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BB59FD6" w14:textId="77777777" w:rsidR="00726FDB" w:rsidRPr="00313A50" w:rsidRDefault="00726FDB" w:rsidP="00726FDB">
            <w:pPr>
              <w:spacing w:before="60" w:after="120"/>
            </w:pPr>
            <w:r w:rsidRPr="00313A50">
              <w:t>Letter to be sent to the new school following the flow chart guidelines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1C1A98F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D92C478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287EA43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As required</w:t>
            </w:r>
          </w:p>
        </w:tc>
      </w:tr>
      <w:tr w:rsidR="00726FDB" w14:paraId="2FFAF250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3FFD5A9" w14:textId="77777777" w:rsidR="00726FDB" w:rsidRPr="00313A50" w:rsidRDefault="00726FDB" w:rsidP="00726FDB">
            <w:pPr>
              <w:spacing w:before="60" w:after="120"/>
            </w:pP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B48E28" w14:textId="77777777" w:rsidR="00726FDB" w:rsidRPr="00313A50" w:rsidRDefault="00726FDB" w:rsidP="00726FDB">
            <w:pPr>
              <w:spacing w:before="60" w:after="120"/>
            </w:pPr>
            <w:r w:rsidRPr="00313A50">
              <w:t>Accessioning library resources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1BE8599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Following Oliver procedures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5181C2B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8FD7271" w14:textId="77777777" w:rsidR="00726FDB" w:rsidRPr="00313A50" w:rsidRDefault="00726FDB" w:rsidP="00726FDB">
            <w:pPr>
              <w:spacing w:before="60" w:after="120"/>
            </w:pPr>
            <w:r>
              <w:t xml:space="preserve">Resources are issued with unique barcode. Book barcodes are placed on the top </w:t>
            </w:r>
            <w:proofErr w:type="spellStart"/>
            <w:r>
              <w:t>centre</w:t>
            </w:r>
            <w:proofErr w:type="spellEnd"/>
            <w:r>
              <w:t xml:space="preserve"> of the back cover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E1C2434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8A5BFD9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9BDC351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AS required</w:t>
            </w:r>
          </w:p>
        </w:tc>
      </w:tr>
      <w:tr w:rsidR="00726FDB" w14:paraId="0764784E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2EB284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lastRenderedPageBreak/>
              <w:t>Procedures Manual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F83486C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Staff not following DoE processes and procedures with managing library items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A7E223E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Staff trained in the use of Oliver system to manage library resources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3F4512F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EDB3570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Staff have access to Oliver training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9E00D2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A92714C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F1157DC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On going</w:t>
            </w:r>
          </w:p>
        </w:tc>
      </w:tr>
      <w:tr w:rsidR="00726FDB" w14:paraId="2C08B70E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467F2AC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Stock</w:t>
            </w:r>
            <w:r>
              <w:t xml:space="preserve"> </w:t>
            </w:r>
            <w:r w:rsidRPr="00313A50">
              <w:t>take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2D57C04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Failing to identify resources that may be missing or need replacing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3035C87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Semester 1: Non Fiction</w:t>
            </w:r>
          </w:p>
          <w:p w14:paraId="53016DED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Semester 2: Junior Fiction and Fiction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E2F07D" w14:textId="77777777" w:rsidR="00726FDB" w:rsidRPr="00850DD5" w:rsidRDefault="00B77BF4" w:rsidP="00726FDB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530F1FB" w14:textId="77777777" w:rsidR="00726FDB" w:rsidRPr="00313A50" w:rsidRDefault="00726FDB" w:rsidP="00726FDB">
            <w:pPr>
              <w:spacing w:before="60" w:after="120"/>
              <w:ind w:right="-23"/>
            </w:pPr>
            <w:proofErr w:type="spellStart"/>
            <w:r w:rsidRPr="00313A50">
              <w:t>Stocktake</w:t>
            </w:r>
            <w:proofErr w:type="spellEnd"/>
            <w:r w:rsidRPr="00313A50">
              <w:t xml:space="preserve"> will be performed to determined missing or damaged books.</w:t>
            </w:r>
          </w:p>
          <w:p w14:paraId="31C00CB7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High priority books will be replaced if possible.</w:t>
            </w:r>
          </w:p>
          <w:p w14:paraId="2FB49CDA" w14:textId="77777777" w:rsidR="00726FDB" w:rsidRDefault="00726FDB" w:rsidP="00726FDB">
            <w:pPr>
              <w:spacing w:before="60" w:after="120"/>
              <w:ind w:right="-23"/>
            </w:pPr>
            <w:r w:rsidRPr="00313A50">
              <w:t>Weeding will occur when books are damaged beyond repair, missing and out of print, inappropriate for primary school aged students or not relevant to the curriculum</w:t>
            </w:r>
          </w:p>
          <w:p w14:paraId="3EF21EE7" w14:textId="77777777" w:rsidR="00726FDB" w:rsidRDefault="00726FDB" w:rsidP="00726FDB">
            <w:pPr>
              <w:spacing w:before="60" w:after="120"/>
              <w:ind w:right="-23"/>
            </w:pPr>
            <w:r>
              <w:t xml:space="preserve">Teacher Resources will not have a </w:t>
            </w:r>
            <w:proofErr w:type="spellStart"/>
            <w:r>
              <w:t>stocktake</w:t>
            </w:r>
            <w:proofErr w:type="spellEnd"/>
            <w:r>
              <w:t xml:space="preserve"> due to resources transferring to digital.</w:t>
            </w:r>
          </w:p>
          <w:p w14:paraId="6998573C" w14:textId="77777777" w:rsidR="00726FDB" w:rsidRPr="00313A50" w:rsidRDefault="00726FDB" w:rsidP="00726FDB">
            <w:pPr>
              <w:spacing w:before="60" w:after="120"/>
              <w:ind w:right="-23"/>
            </w:pP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4579867" w14:textId="77777777" w:rsidR="00726FDB" w:rsidRPr="00850DD5" w:rsidRDefault="00B77BF4" w:rsidP="00726FDB">
            <w:pPr>
              <w:jc w:val="center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F7E67B4" w14:textId="77777777" w:rsidR="00726FDB" w:rsidRPr="00313A50" w:rsidRDefault="00726FDB" w:rsidP="00726FDB">
            <w:pPr>
              <w:spacing w:before="60" w:after="120"/>
              <w:ind w:right="-23"/>
            </w:pPr>
            <w:r w:rsidRPr="00313A50"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5D5EC0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</w:t>
            </w:r>
            <w:r w:rsidRPr="00313A50">
              <w:t>nnually</w:t>
            </w:r>
          </w:p>
        </w:tc>
      </w:tr>
      <w:tr w:rsidR="00726FDB" w14:paraId="0B855A8D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5635C9D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Reporting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E4ECA5" w14:textId="77777777" w:rsidR="00726FDB" w:rsidRPr="00313A50" w:rsidRDefault="00726FDB" w:rsidP="00726FDB">
            <w:pPr>
              <w:spacing w:before="60" w:after="120"/>
              <w:ind w:right="-23"/>
            </w:pPr>
            <w:r>
              <w:t xml:space="preserve">Effective management reporting to prevent waste, unnecessary duplication and </w:t>
            </w:r>
            <w:proofErr w:type="spellStart"/>
            <w:r>
              <w:t>under-utilisation</w:t>
            </w:r>
            <w:proofErr w:type="spellEnd"/>
            <w:r>
              <w:t xml:space="preserve"> of digital subscriptions.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C574836" w14:textId="77777777" w:rsidR="00726FDB" w:rsidRPr="00313A50" w:rsidRDefault="00B77BF4" w:rsidP="00726FDB">
            <w:pPr>
              <w:spacing w:before="60" w:after="120"/>
              <w:ind w:right="-23"/>
            </w:pPr>
            <w:r>
              <w:t>Staff conduct regular analytical reporting to identify areas for management.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7A2A64" w14:textId="77777777" w:rsidR="00726FDB" w:rsidRPr="00850DD5" w:rsidRDefault="00B77BF4" w:rsidP="00726FDB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8B91206" w14:textId="77777777" w:rsidR="00726FDB" w:rsidRPr="00313A50" w:rsidRDefault="00B77BF4" w:rsidP="00726FDB">
            <w:pPr>
              <w:spacing w:before="60" w:after="120"/>
              <w:ind w:right="-23"/>
            </w:pPr>
            <w:r>
              <w:t>Staff to undertake Oliver refresher/update training on analytical reporting.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EF545E6" w14:textId="77777777" w:rsidR="00726FDB" w:rsidRPr="00850DD5" w:rsidRDefault="00B77BF4" w:rsidP="00B77BF4">
            <w:pPr>
              <w:jc w:val="center"/>
            </w:pPr>
            <w:r>
              <w:t>4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875A9A" w14:textId="77777777" w:rsidR="00726FDB" w:rsidRPr="00313A50" w:rsidRDefault="00B77BF4" w:rsidP="00726FDB">
            <w:pPr>
              <w:spacing w:before="60" w:after="120"/>
              <w:ind w:right="-23"/>
            </w:pPr>
            <w:r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DAB9BD1" w14:textId="77777777" w:rsidR="00726FDB" w:rsidRPr="00313A50" w:rsidRDefault="00B77BF4" w:rsidP="00726FDB">
            <w:pPr>
              <w:spacing w:before="60" w:after="120"/>
              <w:ind w:right="-23"/>
            </w:pPr>
            <w:r>
              <w:t>Annually</w:t>
            </w:r>
          </w:p>
        </w:tc>
      </w:tr>
      <w:tr w:rsidR="00726FDB" w14:paraId="516FF1B1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5EF7A7D" w14:textId="77777777" w:rsidR="00726FDB" w:rsidRDefault="00726FDB" w:rsidP="00726FDB">
            <w:pPr>
              <w:spacing w:before="60" w:after="120"/>
              <w:ind w:right="-23"/>
            </w:pPr>
            <w:r>
              <w:t>Smoke Detectors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F3AC7C8" w14:textId="77777777" w:rsidR="00726FDB" w:rsidRDefault="00726FDB" w:rsidP="00726FDB">
            <w:pPr>
              <w:spacing w:before="60" w:after="120"/>
              <w:ind w:right="-23"/>
            </w:pPr>
            <w:r>
              <w:t>Ineffective or broken detectors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D0F0A3D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Alarms are tested regularly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508A40C" w14:textId="77777777" w:rsidR="00726FDB" w:rsidRPr="00850DD5" w:rsidRDefault="00B77BF4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78A2AB1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Smoke detectors are tested through the DoE maintenance schedule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A9482F7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E71468D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Approved maintenance contractors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AAC5CC6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On going</w:t>
            </w:r>
          </w:p>
        </w:tc>
      </w:tr>
      <w:tr w:rsidR="00726FDB" w14:paraId="59AF8D64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E98045E" w14:textId="77777777" w:rsidR="00726FDB" w:rsidRDefault="00726FDB" w:rsidP="00726FDB">
            <w:pPr>
              <w:spacing w:before="60" w:after="120"/>
              <w:ind w:right="-23"/>
            </w:pPr>
            <w:r>
              <w:t>Alarms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8EC67A9" w14:textId="77777777" w:rsidR="00726FDB" w:rsidRDefault="00726FDB" w:rsidP="00726FDB">
            <w:pPr>
              <w:spacing w:before="60" w:after="120"/>
              <w:ind w:right="-23"/>
            </w:pPr>
            <w:r>
              <w:t>Alarms not working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0518C3E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Alarms are tested regularly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37E1C29" w14:textId="77777777" w:rsidR="00726FDB" w:rsidRPr="00850DD5" w:rsidRDefault="00B77BF4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80B317B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Alarms are tested through the DoE maintenance schedule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075F455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82B20A5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Approved maintenance contractors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9902385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On going</w:t>
            </w:r>
          </w:p>
        </w:tc>
      </w:tr>
      <w:tr w:rsidR="00726FDB" w14:paraId="0628ED8A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ED01AA2" w14:textId="77777777" w:rsidR="00726FDB" w:rsidRDefault="00726FDB" w:rsidP="00726FDB">
            <w:pPr>
              <w:spacing w:before="60" w:after="120"/>
              <w:ind w:right="-23"/>
            </w:pPr>
            <w:r>
              <w:t>Fire Suppression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09A8281" w14:textId="77777777" w:rsidR="00726FDB" w:rsidRDefault="00726FDB" w:rsidP="00726FDB">
            <w:pPr>
              <w:spacing w:before="60" w:after="120"/>
              <w:ind w:right="-23"/>
            </w:pPr>
            <w:r>
              <w:t>Extinguishers not working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28D7DE8" w14:textId="77777777" w:rsidR="00726FDB" w:rsidRDefault="00726FDB" w:rsidP="00726FDB">
            <w:pPr>
              <w:spacing w:before="60" w:after="120"/>
              <w:ind w:right="-23"/>
            </w:pPr>
            <w:r>
              <w:t>Extinguishers are tested regularly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9240E77" w14:textId="77777777" w:rsidR="00726FDB" w:rsidRPr="00850DD5" w:rsidRDefault="00B77BF4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4BB543" w14:textId="77777777" w:rsidR="00726FDB" w:rsidRDefault="00726FDB" w:rsidP="00726FDB">
            <w:pPr>
              <w:spacing w:before="60" w:after="120"/>
              <w:ind w:right="-23"/>
            </w:pPr>
            <w:r>
              <w:t>Extinguishers are tested through the DoE maintenance schedule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E759080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F354B14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Approved maintenance contractors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A8E0A2C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On going</w:t>
            </w:r>
          </w:p>
        </w:tc>
      </w:tr>
      <w:tr w:rsidR="00726FDB" w14:paraId="29B28406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B2D7968" w14:textId="77777777" w:rsidR="00726FDB" w:rsidRDefault="00726FDB" w:rsidP="00726FDB">
            <w:pPr>
              <w:spacing w:before="60" w:after="120"/>
              <w:ind w:right="-23"/>
            </w:pPr>
            <w:r>
              <w:lastRenderedPageBreak/>
              <w:t>Security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A97866A" w14:textId="77777777" w:rsidR="00726FDB" w:rsidRDefault="00726FDB" w:rsidP="00726FDB">
            <w:pPr>
              <w:spacing w:before="60" w:after="120"/>
              <w:ind w:right="-23"/>
            </w:pPr>
            <w:r>
              <w:t>Library not locked out of school hours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0C5F42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Library is locked each afternoon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FAF3D25" w14:textId="77777777" w:rsidR="00726FDB" w:rsidRPr="00850DD5" w:rsidRDefault="00B77BF4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0C989F0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Library is locked out of school hours. Locked by library staff, checked by cleaning staff.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EBD7954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5E46DBE" w14:textId="77777777" w:rsidR="00726FDB" w:rsidRPr="00313A50" w:rsidRDefault="00726FDB" w:rsidP="00726FDB">
            <w:pPr>
              <w:spacing w:before="60" w:after="120"/>
              <w:ind w:right="-23"/>
            </w:pPr>
            <w:r>
              <w:t>Library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7531752" w14:textId="77777777" w:rsidR="00726FDB" w:rsidRDefault="00726FDB" w:rsidP="00726FDB"/>
        </w:tc>
      </w:tr>
      <w:tr w:rsidR="00726FDB" w14:paraId="6495FAD5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07FAED9" w14:textId="77777777" w:rsidR="00726FDB" w:rsidRDefault="00726FDB" w:rsidP="00726FDB">
            <w:pPr>
              <w:spacing w:before="60" w:after="120"/>
              <w:ind w:right="-23"/>
            </w:pP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D639E69" w14:textId="77777777" w:rsidR="00726FDB" w:rsidRDefault="00726FDB" w:rsidP="00726FDB">
            <w:pPr>
              <w:spacing w:before="60" w:after="120"/>
              <w:ind w:right="-23"/>
            </w:pPr>
            <w:r>
              <w:t>Library is accessed by student when staff are not present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1C10B57" w14:textId="77777777" w:rsidR="00726FDB" w:rsidRDefault="00726FDB" w:rsidP="00726FDB">
            <w:pPr>
              <w:spacing w:before="60" w:after="120"/>
              <w:ind w:right="-23"/>
            </w:pPr>
            <w:r>
              <w:t>Library door is closed when staff leave the library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5DD09B6" w14:textId="77777777" w:rsidR="00726FDB" w:rsidRPr="00850DD5" w:rsidRDefault="00B77BF4" w:rsidP="00726FDB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BCA3D65" w14:textId="77777777" w:rsidR="00726FDB" w:rsidRDefault="00726FDB" w:rsidP="00726FDB">
            <w:pPr>
              <w:spacing w:before="60" w:after="120"/>
              <w:ind w:right="-23"/>
            </w:pPr>
            <w:r>
              <w:t>Library staff to ensure door is closed when leaving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A220F5" w14:textId="77777777" w:rsidR="00726FDB" w:rsidRPr="00850DD5" w:rsidRDefault="00B77BF4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ED74BF7" w14:textId="77777777" w:rsidR="00726FDB" w:rsidRPr="00313A50" w:rsidRDefault="00B77BF4" w:rsidP="00726FDB">
            <w:r>
              <w:t>Library/Teaching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48A3167" w14:textId="77777777" w:rsidR="00726FDB" w:rsidRDefault="00726FDB" w:rsidP="00726FDB"/>
        </w:tc>
      </w:tr>
      <w:tr w:rsidR="00726FDB" w14:paraId="5FAE59D7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8C4A2FB" w14:textId="77777777" w:rsidR="00726FDB" w:rsidRDefault="00726FDB" w:rsidP="00726FDB">
            <w:pPr>
              <w:spacing w:before="60"/>
            </w:pPr>
            <w:r>
              <w:t>Manual Handling</w:t>
            </w:r>
          </w:p>
          <w:p w14:paraId="5AAD5CB6" w14:textId="77777777" w:rsidR="00726FDB" w:rsidRDefault="00726FDB" w:rsidP="00726FDB">
            <w:pPr>
              <w:spacing w:before="60"/>
            </w:pPr>
          </w:p>
          <w:p w14:paraId="47CA90AD" w14:textId="77777777" w:rsidR="00726FDB" w:rsidRDefault="00726FDB" w:rsidP="00726FDB">
            <w:pPr>
              <w:spacing w:before="60"/>
            </w:pPr>
            <w:r>
              <w:t>Lifting, Bending,  Pulling, Pushing, Carrying,  Moving, Stacking, Stretching, Twisting, Over- exerting, Transporting, Packing, Unpacking, Sudden movements (jerks)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11D1F87" w14:textId="77777777" w:rsidR="00726FDB" w:rsidRDefault="00726FDB" w:rsidP="00726FDB">
            <w:pPr>
              <w:spacing w:before="60"/>
            </w:pPr>
            <w:r>
              <w:t>Injury including, sprains, strains, back injuries, soft-tissue injuries, hernias, chronic pain, cuts, bruises, tears, fractures (Musculoskeletal Disorder ) and Mental Health issues</w:t>
            </w:r>
          </w:p>
          <w:p w14:paraId="154F605A" w14:textId="77777777" w:rsidR="00726FDB" w:rsidRDefault="00726FDB" w:rsidP="00726FDB">
            <w:pPr>
              <w:spacing w:before="60"/>
            </w:pPr>
            <w:r>
              <w:t>Damage to the resource/ object/asset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1301C29" w14:textId="77777777" w:rsidR="00726FDB" w:rsidRDefault="00726FDB" w:rsidP="00726FDB">
            <w:pPr>
              <w:spacing w:before="60"/>
              <w:ind w:left="66"/>
            </w:pPr>
            <w:r>
              <w:t>Training (e-Safety  Employee Induction program – Basic Manual Handling element)</w:t>
            </w:r>
          </w:p>
          <w:p w14:paraId="4DB524F7" w14:textId="77777777" w:rsidR="00726FDB" w:rsidRDefault="009D2360" w:rsidP="00726FDB">
            <w:pPr>
              <w:spacing w:before="60"/>
              <w:ind w:left="66"/>
            </w:pPr>
            <w:hyperlink r:id="rId8" w:history="1">
              <w:r w:rsidR="00726FDB">
                <w:rPr>
                  <w:rStyle w:val="Hyperlink"/>
                </w:rPr>
                <w:t>STRETCH Manual Handling Safe Working Procedures and Posters</w:t>
              </w:r>
            </w:hyperlink>
          </w:p>
          <w:p w14:paraId="3957E9ED" w14:textId="77777777" w:rsidR="00726FDB" w:rsidRDefault="00726FDB" w:rsidP="00726FDB">
            <w:pPr>
              <w:spacing w:before="60"/>
              <w:ind w:left="66"/>
            </w:pPr>
            <w:r>
              <w:t>Safe Operating Procedures (SOP)</w:t>
            </w:r>
          </w:p>
          <w:p w14:paraId="7CB60CE6" w14:textId="77777777" w:rsidR="00726FDB" w:rsidRDefault="00726FDB" w:rsidP="00726FDB">
            <w:pPr>
              <w:spacing w:before="60"/>
              <w:ind w:left="66"/>
            </w:pPr>
            <w:r>
              <w:t>User Manuals</w:t>
            </w:r>
          </w:p>
          <w:p w14:paraId="6F19D1A8" w14:textId="77777777" w:rsidR="00726FDB" w:rsidRDefault="00726FDB" w:rsidP="00726FDB">
            <w:pPr>
              <w:spacing w:before="60"/>
              <w:ind w:left="66"/>
            </w:pPr>
            <w:r>
              <w:t>Workplace Inspection Checklist</w:t>
            </w:r>
          </w:p>
          <w:p w14:paraId="4C8D0ED8" w14:textId="77777777" w:rsidR="00726FDB" w:rsidRDefault="00726FDB" w:rsidP="00726FDB">
            <w:pPr>
              <w:spacing w:before="60"/>
              <w:ind w:left="66"/>
            </w:pPr>
            <w:r>
              <w:t>Classroom Inspection Checklist</w:t>
            </w:r>
          </w:p>
          <w:p w14:paraId="5A7F5533" w14:textId="77777777" w:rsidR="00726FDB" w:rsidRDefault="00726FDB" w:rsidP="00726FDB">
            <w:pPr>
              <w:spacing w:before="60"/>
              <w:ind w:left="66"/>
            </w:pPr>
            <w:r>
              <w:t>Hazard Report Form</w:t>
            </w:r>
          </w:p>
          <w:p w14:paraId="61F47279" w14:textId="77777777" w:rsidR="00726FDB" w:rsidRDefault="00726FDB" w:rsidP="00726FDB">
            <w:pPr>
              <w:spacing w:before="60"/>
              <w:ind w:left="66"/>
            </w:pP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9D869D7" w14:textId="77777777" w:rsidR="00726FDB" w:rsidRDefault="00726FDB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E614DCB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>School to purchase equipment to assist/ eliminate the need for heavy manual handling. Equipment should include safety mechanisms i.e. locking of wheels when required to prevent further hazards from being introduced</w:t>
            </w:r>
          </w:p>
          <w:p w14:paraId="75F26C23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>SOP to be developed and communicated for the operating of the equipment (trolley/wheelbarrow e.g.) and training to be conducted</w:t>
            </w:r>
          </w:p>
          <w:p w14:paraId="702B839B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 xml:space="preserve">“Safety Awareness” sessions to include discussion on safe working procedures e.g.  that “Loads should </w:t>
            </w:r>
            <w:r w:rsidRPr="00010D50">
              <w:rPr>
                <w:b/>
                <w:u w:val="single"/>
              </w:rPr>
              <w:t>NOT</w:t>
            </w:r>
            <w:r>
              <w:t xml:space="preserve"> be handled below mid-thigh height or above shoulder height” </w:t>
            </w:r>
          </w:p>
          <w:p w14:paraId="5064CC1E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>STRETCH Preventative Stretch Training to be implemented for all staff</w:t>
            </w:r>
          </w:p>
          <w:p w14:paraId="45F769A6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 xml:space="preserve">Specific tasks to be reviewed with the possible re-assignment to trained General Assistant’s (GA) or external Contractors, where applicable </w:t>
            </w:r>
          </w:p>
          <w:p w14:paraId="3F9CDB79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 xml:space="preserve">Housekeeping / Workplace or Classroom Inspection Checklist to be conducted regularly to remove any unwanted resources, books or clutter that could also cause a further hazard whilst </w:t>
            </w:r>
            <w:proofErr w:type="spellStart"/>
            <w:r>
              <w:t>i.e</w:t>
            </w:r>
            <w:proofErr w:type="spellEnd"/>
            <w:r>
              <w:t xml:space="preserve"> Slip/Trip/ Fall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F9C8672" w14:textId="77777777" w:rsidR="00726FDB" w:rsidRDefault="00726FDB" w:rsidP="00726FDB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DECD49" w14:textId="77777777" w:rsidR="00726FDB" w:rsidRDefault="00726FDB" w:rsidP="00726FDB">
            <w:r>
              <w:t>Principal</w:t>
            </w:r>
          </w:p>
          <w:p w14:paraId="28762564" w14:textId="77777777" w:rsidR="00726FDB" w:rsidRDefault="00726FDB" w:rsidP="00726FDB"/>
          <w:p w14:paraId="578525D3" w14:textId="77777777" w:rsidR="00726FDB" w:rsidRDefault="00726FDB" w:rsidP="00726FDB"/>
          <w:p w14:paraId="2A08E7D8" w14:textId="77777777" w:rsidR="00726FDB" w:rsidRDefault="00726FDB" w:rsidP="00726FDB"/>
          <w:p w14:paraId="32B31B4B" w14:textId="77777777" w:rsidR="00726FDB" w:rsidRDefault="00726FDB" w:rsidP="00726FDB"/>
          <w:p w14:paraId="1C2ACD36" w14:textId="77777777" w:rsidR="00726FDB" w:rsidRDefault="00726FDB" w:rsidP="00726FDB"/>
          <w:p w14:paraId="310F569A" w14:textId="77777777" w:rsidR="00726FDB" w:rsidRDefault="00726FDB" w:rsidP="00726FDB"/>
          <w:p w14:paraId="347A1E73" w14:textId="77777777" w:rsidR="00726FDB" w:rsidRDefault="00726FDB" w:rsidP="00726FDB">
            <w:pPr>
              <w:pStyle w:val="ListParagraph"/>
              <w:numPr>
                <w:ilvl w:val="0"/>
                <w:numId w:val="0"/>
              </w:numPr>
            </w:pPr>
          </w:p>
          <w:p w14:paraId="4BEEE6B6" w14:textId="77777777" w:rsidR="00726FDB" w:rsidRDefault="00726FDB" w:rsidP="00726FDB"/>
          <w:p w14:paraId="2715B227" w14:textId="77777777" w:rsidR="00726FDB" w:rsidRDefault="00726FDB" w:rsidP="00726FDB"/>
          <w:p w14:paraId="06605A70" w14:textId="77777777" w:rsidR="00726FDB" w:rsidRDefault="00726FDB" w:rsidP="00726FDB"/>
          <w:p w14:paraId="397A2D1D" w14:textId="77777777" w:rsidR="00726FDB" w:rsidRDefault="00726FDB" w:rsidP="00726FDB"/>
          <w:p w14:paraId="1F2194BE" w14:textId="77777777" w:rsidR="00726FDB" w:rsidRDefault="00726FDB" w:rsidP="00726FDB"/>
          <w:p w14:paraId="66540361" w14:textId="77777777" w:rsidR="00726FDB" w:rsidRDefault="00726FDB" w:rsidP="00726FDB">
            <w:r>
              <w:t>All Staff</w:t>
            </w:r>
          </w:p>
          <w:p w14:paraId="40128F95" w14:textId="77777777" w:rsidR="00726FDB" w:rsidRDefault="00726FDB" w:rsidP="00726FDB"/>
          <w:p w14:paraId="231B1DD3" w14:textId="77777777" w:rsidR="00726FDB" w:rsidRDefault="00726FDB" w:rsidP="00726FDB">
            <w:r>
              <w:t>All Staff</w:t>
            </w:r>
          </w:p>
          <w:p w14:paraId="6253E132" w14:textId="77777777" w:rsidR="00726FDB" w:rsidRDefault="00726FDB" w:rsidP="00726FDB"/>
          <w:p w14:paraId="46F3282F" w14:textId="77777777" w:rsidR="00726FDB" w:rsidRDefault="00726FDB" w:rsidP="00726FDB"/>
          <w:p w14:paraId="795977ED" w14:textId="77777777" w:rsidR="00726FDB" w:rsidRDefault="00726FDB" w:rsidP="00726FDB">
            <w:r>
              <w:t>All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5AABAA" w14:textId="77777777" w:rsidR="00726FDB" w:rsidRDefault="00726FDB" w:rsidP="00726FDB">
            <w:pPr>
              <w:ind w:left="90"/>
            </w:pPr>
            <w:r>
              <w:t xml:space="preserve">At the time of purchase/ implementation to ensure the control is effective and does not introduce other hazards </w:t>
            </w:r>
          </w:p>
          <w:p w14:paraId="4978A09A" w14:textId="77777777" w:rsidR="00726FDB" w:rsidRDefault="00726FDB" w:rsidP="00726FDB">
            <w:pPr>
              <w:ind w:left="90"/>
            </w:pPr>
            <w:r>
              <w:t>After trial period, monitoring stage ( i.e. 4 weeks e.g.), then Annually, unless any Incidents occur prior to Annual review</w:t>
            </w:r>
          </w:p>
          <w:p w14:paraId="33B619EC" w14:textId="77777777" w:rsidR="00726FDB" w:rsidRDefault="00726FDB" w:rsidP="00726FDB">
            <w:pPr>
              <w:ind w:left="90"/>
            </w:pPr>
          </w:p>
          <w:p w14:paraId="6C0D54BD" w14:textId="77777777" w:rsidR="00726FDB" w:rsidRDefault="00726FDB" w:rsidP="00726FDB">
            <w:pPr>
              <w:ind w:left="90"/>
            </w:pPr>
            <w:r>
              <w:t>Annually</w:t>
            </w:r>
          </w:p>
          <w:p w14:paraId="5678C6FA" w14:textId="77777777" w:rsidR="00726FDB" w:rsidRDefault="00726FDB" w:rsidP="00726FDB"/>
          <w:p w14:paraId="72764972" w14:textId="77777777" w:rsidR="00726FDB" w:rsidRDefault="00726FDB" w:rsidP="00726FDB">
            <w:pPr>
              <w:ind w:left="90"/>
            </w:pPr>
            <w:r>
              <w:t>Annually or when necessary</w:t>
            </w:r>
          </w:p>
          <w:p w14:paraId="3EEC9872" w14:textId="77777777" w:rsidR="00726FDB" w:rsidRDefault="00726FDB" w:rsidP="00726FDB">
            <w:pPr>
              <w:ind w:left="90"/>
            </w:pPr>
          </w:p>
          <w:p w14:paraId="15A114F9" w14:textId="77777777" w:rsidR="00726FDB" w:rsidRPr="00F51A6C" w:rsidRDefault="00726FDB" w:rsidP="00726FDB">
            <w:pPr>
              <w:ind w:left="90"/>
            </w:pPr>
            <w:r>
              <w:lastRenderedPageBreak/>
              <w:t>At least once per semester. Good Practice each Term.</w:t>
            </w:r>
          </w:p>
        </w:tc>
      </w:tr>
      <w:tr w:rsidR="00726FDB" w14:paraId="5B22AAB0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EB96E96" w14:textId="77777777" w:rsidR="00726FDB" w:rsidRPr="006266E0" w:rsidRDefault="00726FDB" w:rsidP="00726FDB">
            <w:pPr>
              <w:spacing w:before="60"/>
            </w:pPr>
            <w:r w:rsidRPr="006266E0">
              <w:lastRenderedPageBreak/>
              <w:t>Restraining a Student</w:t>
            </w:r>
            <w:r>
              <w:t>, assisting Specific Purpose School Students and/or Support Units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D45664" w14:textId="77777777" w:rsidR="00726FDB" w:rsidRDefault="00726FDB" w:rsidP="00726FDB">
            <w:pPr>
              <w:spacing w:before="60"/>
            </w:pPr>
            <w:r>
              <w:t>Accidental Assault, injury to body parts by overstretching and/or incorrect restraining techniques applied, Musculoskeletal Disorder  and Psychological injuries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F033BBA" w14:textId="77777777" w:rsidR="00726FDB" w:rsidRDefault="00726FDB" w:rsidP="00726FDB">
            <w:pPr>
              <w:spacing w:before="60"/>
              <w:ind w:left="66"/>
            </w:pPr>
            <w:r>
              <w:t xml:space="preserve">Student </w:t>
            </w:r>
            <w:proofErr w:type="spellStart"/>
            <w:r>
              <w:t>Behavioural</w:t>
            </w:r>
            <w:proofErr w:type="spellEnd"/>
            <w:r>
              <w:t xml:space="preserve"> Support Plan</w:t>
            </w:r>
          </w:p>
          <w:p w14:paraId="6A174315" w14:textId="77777777" w:rsidR="00726FDB" w:rsidRDefault="00726FDB" w:rsidP="00726FDB">
            <w:pPr>
              <w:spacing w:before="60"/>
              <w:ind w:left="66"/>
            </w:pPr>
            <w:r>
              <w:t>Employee Training programs i.e. MAPA and</w:t>
            </w:r>
          </w:p>
          <w:p w14:paraId="197567DB" w14:textId="77777777" w:rsidR="00726FDB" w:rsidRDefault="00726FDB" w:rsidP="00726FDB">
            <w:pPr>
              <w:spacing w:before="60"/>
              <w:ind w:left="66"/>
            </w:pPr>
            <w:r>
              <w:t>Employee Support programs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81DED43" w14:textId="77777777" w:rsidR="00726FDB" w:rsidRPr="00850DD5" w:rsidRDefault="00726FDB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F23FFBA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 xml:space="preserve">Review Student </w:t>
            </w:r>
            <w:proofErr w:type="spellStart"/>
            <w:r>
              <w:t>Behavioural</w:t>
            </w:r>
            <w:proofErr w:type="spellEnd"/>
            <w:r>
              <w:t xml:space="preserve"> Management Plans on a regular basis</w:t>
            </w:r>
          </w:p>
          <w:p w14:paraId="63165AFC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>Review incidents and if a pattern appears, further training to be conducted</w:t>
            </w:r>
          </w:p>
          <w:p w14:paraId="6BAD5C45" w14:textId="77777777" w:rsidR="00726FDB" w:rsidRDefault="00726FDB" w:rsidP="00726FDB">
            <w:pPr>
              <w:pStyle w:val="ListParagraph"/>
              <w:numPr>
                <w:ilvl w:val="0"/>
                <w:numId w:val="5"/>
              </w:numPr>
              <w:spacing w:before="60"/>
              <w:ind w:left="300" w:hanging="215"/>
              <w:contextualSpacing w:val="0"/>
            </w:pPr>
            <w:r>
              <w:t xml:space="preserve">Introduce regular training/ awareness for Manual handling/ restraining techniques 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4B9C464" w14:textId="77777777" w:rsidR="00726FDB" w:rsidRPr="00850DD5" w:rsidRDefault="00726FDB" w:rsidP="00726FDB">
            <w:pPr>
              <w:jc w:val="center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5B01DF3" w14:textId="77777777" w:rsidR="00726FDB" w:rsidRDefault="00726FDB" w:rsidP="00726FDB">
            <w:r>
              <w:t>Principal/All Staff</w:t>
            </w:r>
          </w:p>
          <w:p w14:paraId="2079C33A" w14:textId="77777777" w:rsidR="00726FDB" w:rsidRDefault="00726FDB" w:rsidP="00726FDB">
            <w:pPr>
              <w:pStyle w:val="ListParagraph"/>
              <w:numPr>
                <w:ilvl w:val="0"/>
                <w:numId w:val="0"/>
              </w:numPr>
            </w:pPr>
          </w:p>
          <w:p w14:paraId="7A435AA3" w14:textId="77777777" w:rsidR="00726FDB" w:rsidRDefault="00726FDB" w:rsidP="00726FDB">
            <w:pPr>
              <w:pStyle w:val="ListParagraph"/>
              <w:numPr>
                <w:ilvl w:val="0"/>
                <w:numId w:val="0"/>
              </w:numPr>
            </w:pPr>
          </w:p>
          <w:p w14:paraId="04F925DD" w14:textId="77777777" w:rsidR="00726FDB" w:rsidRDefault="00726FDB" w:rsidP="00726FDB">
            <w:r>
              <w:t>Principal/ All Staff</w:t>
            </w:r>
          </w:p>
          <w:p w14:paraId="652E527E" w14:textId="77777777" w:rsidR="00726FDB" w:rsidRDefault="00726FDB" w:rsidP="00726FDB"/>
          <w:p w14:paraId="3D1FA95B" w14:textId="77777777" w:rsidR="00726FDB" w:rsidRDefault="00726FDB" w:rsidP="00726FDB">
            <w:r>
              <w:t>Principal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2B0CC06" w14:textId="77777777" w:rsidR="00726FDB" w:rsidRDefault="00726FDB" w:rsidP="00726FDB">
            <w:pPr>
              <w:ind w:left="90"/>
            </w:pPr>
            <w:r>
              <w:t xml:space="preserve">Annually at a minimum </w:t>
            </w:r>
          </w:p>
          <w:p w14:paraId="538FABFD" w14:textId="77777777" w:rsidR="00726FDB" w:rsidRDefault="00726FDB" w:rsidP="00726FDB">
            <w:pPr>
              <w:pStyle w:val="ListParagraph"/>
              <w:numPr>
                <w:ilvl w:val="0"/>
                <w:numId w:val="0"/>
              </w:numPr>
              <w:ind w:left="90"/>
            </w:pPr>
          </w:p>
          <w:p w14:paraId="49C5F063" w14:textId="77777777" w:rsidR="00726FDB" w:rsidRDefault="00726FDB" w:rsidP="00726FDB">
            <w:pPr>
              <w:ind w:left="90"/>
            </w:pPr>
            <w:r>
              <w:t>Per Term</w:t>
            </w:r>
          </w:p>
          <w:p w14:paraId="49A3F0E3" w14:textId="77777777" w:rsidR="00726FDB" w:rsidRDefault="00726FDB" w:rsidP="00726FDB">
            <w:pPr>
              <w:ind w:left="90"/>
            </w:pPr>
          </w:p>
          <w:p w14:paraId="315D1606" w14:textId="77777777" w:rsidR="00726FDB" w:rsidRPr="00850DD5" w:rsidRDefault="00726FDB" w:rsidP="00726FDB">
            <w:pPr>
              <w:ind w:left="90"/>
            </w:pPr>
            <w:r>
              <w:t>Annually</w:t>
            </w:r>
          </w:p>
        </w:tc>
      </w:tr>
      <w:tr w:rsidR="00726FDB" w14:paraId="02C7AF94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BFAF8DA" w14:textId="77777777" w:rsidR="00726FDB" w:rsidRPr="00850DD5" w:rsidRDefault="00726FDB" w:rsidP="00726FDB">
            <w:pPr>
              <w:spacing w:before="60"/>
            </w:pPr>
            <w:r>
              <w:t>Workspace/ Workbench Environment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629B802" w14:textId="77777777" w:rsidR="00726FDB" w:rsidRDefault="00726FDB" w:rsidP="00726FDB">
            <w:pPr>
              <w:spacing w:before="60"/>
            </w:pPr>
            <w:r>
              <w:t>Incorrect height for posture causing, pain, strains, neck, back injuries to body , including Musculoskeletal Disorder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850562" w14:textId="77777777" w:rsidR="00726FDB" w:rsidRDefault="00726FDB" w:rsidP="00726FDB">
            <w:pPr>
              <w:spacing w:before="60"/>
              <w:ind w:left="66"/>
            </w:pPr>
            <w:r>
              <w:t>Adjustable work stations</w:t>
            </w:r>
          </w:p>
          <w:p w14:paraId="0F2C6695" w14:textId="77777777" w:rsidR="00726FDB" w:rsidRDefault="00726FDB" w:rsidP="00726FDB">
            <w:pPr>
              <w:spacing w:before="60"/>
              <w:ind w:left="66"/>
            </w:pPr>
            <w:r>
              <w:t>Ergonomic adjustable  Chairs</w:t>
            </w:r>
          </w:p>
          <w:p w14:paraId="35681DC6" w14:textId="77777777" w:rsidR="00726FDB" w:rsidRDefault="00726FDB" w:rsidP="00726FDB">
            <w:pPr>
              <w:spacing w:before="60"/>
              <w:ind w:left="66"/>
            </w:pPr>
            <w:r>
              <w:t xml:space="preserve">Training Awareness sessions on Posture and Workspaces </w:t>
            </w:r>
          </w:p>
          <w:p w14:paraId="764AFEE2" w14:textId="77777777" w:rsidR="00726FDB" w:rsidRDefault="00726FDB" w:rsidP="00726FDB">
            <w:pPr>
              <w:spacing w:before="60"/>
              <w:ind w:left="66"/>
            </w:pPr>
            <w:r>
              <w:t>Posters displayed around the site showing correct Manual Handling processes/ positions</w:t>
            </w:r>
          </w:p>
          <w:p w14:paraId="362108A8" w14:textId="77777777" w:rsidR="00726FDB" w:rsidRDefault="00726FDB" w:rsidP="00726FDB">
            <w:pPr>
              <w:pStyle w:val="ListParagraph"/>
              <w:numPr>
                <w:ilvl w:val="0"/>
                <w:numId w:val="0"/>
              </w:numPr>
              <w:spacing w:before="60"/>
              <w:ind w:left="66"/>
            </w:pP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C55E5E1" w14:textId="77777777" w:rsidR="00726FDB" w:rsidRPr="00850DD5" w:rsidRDefault="00726FDB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660C233" w14:textId="77777777" w:rsidR="00726FDB" w:rsidRDefault="00726FDB" w:rsidP="00726FDB">
            <w:pPr>
              <w:pStyle w:val="ListParagraph"/>
              <w:numPr>
                <w:ilvl w:val="0"/>
                <w:numId w:val="6"/>
              </w:numPr>
              <w:spacing w:before="60"/>
              <w:ind w:left="300" w:hanging="215"/>
              <w:contextualSpacing w:val="0"/>
            </w:pPr>
            <w:r>
              <w:t>Take frequent breaks, use different workspace areas/ suitable furniture for the individual as required</w:t>
            </w:r>
          </w:p>
          <w:p w14:paraId="79071A15" w14:textId="77777777" w:rsidR="00726FDB" w:rsidRDefault="00726FDB" w:rsidP="00726FDB">
            <w:pPr>
              <w:pStyle w:val="ListParagraph"/>
              <w:numPr>
                <w:ilvl w:val="0"/>
                <w:numId w:val="6"/>
              </w:numPr>
              <w:spacing w:before="60"/>
              <w:ind w:left="300" w:hanging="215"/>
              <w:contextualSpacing w:val="0"/>
            </w:pPr>
            <w:r>
              <w:t>Have a risk assessment conducted for each workspace basis for each individual staff members required needs ( e.g. University Students - studying Sport/ Physiotherapy will assess the workplace and offer free advice)</w:t>
            </w:r>
          </w:p>
          <w:p w14:paraId="208085B3" w14:textId="77777777" w:rsidR="00726FDB" w:rsidRDefault="00726FDB" w:rsidP="00726FDB">
            <w:pPr>
              <w:spacing w:before="60"/>
              <w:ind w:left="300" w:hanging="215"/>
            </w:pP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D95F76B" w14:textId="77777777" w:rsidR="00726FDB" w:rsidRPr="00850DD5" w:rsidRDefault="00726FDB" w:rsidP="00726FDB">
            <w:pPr>
              <w:jc w:val="center"/>
            </w:pPr>
            <w:r>
              <w:t>4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D41CA70" w14:textId="77777777" w:rsidR="00726FDB" w:rsidRDefault="00726FDB" w:rsidP="00726FDB">
            <w:r>
              <w:t>Principal/All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0003394" w14:textId="77777777" w:rsidR="00726FDB" w:rsidRPr="00850DD5" w:rsidRDefault="00726FDB" w:rsidP="00726FDB">
            <w:r>
              <w:t>Regular basis/Annually</w:t>
            </w:r>
          </w:p>
        </w:tc>
      </w:tr>
      <w:tr w:rsidR="00726FDB" w14:paraId="7AFD9848" w14:textId="77777777" w:rsidTr="0032667C">
        <w:trPr>
          <w:trHeight w:val="143"/>
        </w:trPr>
        <w:tc>
          <w:tcPr>
            <w:tcW w:w="18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1A76914" w14:textId="77777777" w:rsidR="00726FDB" w:rsidRPr="00850DD5" w:rsidRDefault="00726FDB" w:rsidP="00726FDB">
            <w:pPr>
              <w:spacing w:before="60"/>
            </w:pPr>
            <w:r>
              <w:t>Repetitive Tasks/ Movements</w:t>
            </w:r>
          </w:p>
        </w:tc>
        <w:tc>
          <w:tcPr>
            <w:tcW w:w="242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E76F377" w14:textId="77777777" w:rsidR="00726FDB" w:rsidRDefault="00726FDB" w:rsidP="00726FDB">
            <w:pPr>
              <w:spacing w:before="60"/>
            </w:pPr>
            <w:r>
              <w:t>Strains/ injury to the body (including Musculoskeletal Disorder)</w:t>
            </w:r>
          </w:p>
        </w:tc>
        <w:tc>
          <w:tcPr>
            <w:tcW w:w="235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4670CD9" w14:textId="77777777" w:rsidR="00726FDB" w:rsidRDefault="009D2360" w:rsidP="00726FDB">
            <w:pPr>
              <w:spacing w:before="60"/>
              <w:ind w:left="66"/>
            </w:pPr>
            <w:hyperlink r:id="rId9" w:history="1">
              <w:r w:rsidR="00726FDB">
                <w:rPr>
                  <w:rStyle w:val="Hyperlink"/>
                </w:rPr>
                <w:t>STRETCH Manual Handling Safe Working Procedures and Posters</w:t>
              </w:r>
            </w:hyperlink>
          </w:p>
          <w:p w14:paraId="4064BAE5" w14:textId="77777777" w:rsidR="00726FDB" w:rsidRDefault="00726FDB" w:rsidP="00726FDB">
            <w:pPr>
              <w:spacing w:before="60"/>
              <w:ind w:left="66"/>
            </w:pPr>
            <w:r>
              <w:t>Rotation Roster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362C9C4" w14:textId="77777777" w:rsidR="00726FDB" w:rsidRPr="00850DD5" w:rsidRDefault="00726FDB" w:rsidP="00726FDB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E35798" w14:textId="77777777" w:rsidR="00726FDB" w:rsidRDefault="00726FDB" w:rsidP="00726FDB">
            <w:pPr>
              <w:pStyle w:val="ListParagraph"/>
              <w:numPr>
                <w:ilvl w:val="0"/>
                <w:numId w:val="7"/>
              </w:numPr>
              <w:spacing w:before="60"/>
              <w:ind w:left="300" w:hanging="215"/>
              <w:contextualSpacing w:val="0"/>
            </w:pPr>
            <w:r>
              <w:t>“Rotation Roster” of specific school tasks for all members of staff and decrease to the duration when performing the repetitive task/s</w:t>
            </w:r>
          </w:p>
          <w:p w14:paraId="3FA43191" w14:textId="77777777" w:rsidR="00726FDB" w:rsidRDefault="00726FDB" w:rsidP="00726FDB">
            <w:pPr>
              <w:pStyle w:val="ListParagraph"/>
              <w:numPr>
                <w:ilvl w:val="0"/>
                <w:numId w:val="7"/>
              </w:numPr>
              <w:spacing w:before="60"/>
              <w:ind w:left="300" w:hanging="215"/>
              <w:contextualSpacing w:val="0"/>
            </w:pPr>
            <w:r>
              <w:t>Implement STRETCH time  each day for all staff</w:t>
            </w:r>
          </w:p>
        </w:tc>
        <w:tc>
          <w:tcPr>
            <w:tcW w:w="70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90E6F3B" w14:textId="77777777" w:rsidR="00726FDB" w:rsidRPr="00850DD5" w:rsidRDefault="00726FDB" w:rsidP="00726FDB">
            <w:pPr>
              <w:jc w:val="center"/>
            </w:pPr>
            <w:r>
              <w:t>4</w:t>
            </w:r>
          </w:p>
        </w:tc>
        <w:tc>
          <w:tcPr>
            <w:tcW w:w="1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9CDDEF5" w14:textId="77777777" w:rsidR="00726FDB" w:rsidRDefault="00726FDB" w:rsidP="00726FDB">
            <w:r>
              <w:t>Principal/All Staff</w:t>
            </w:r>
          </w:p>
        </w:tc>
        <w:tc>
          <w:tcPr>
            <w:tcW w:w="14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EF4381" w14:textId="77777777" w:rsidR="00726FDB" w:rsidRPr="00850DD5" w:rsidRDefault="00726FDB" w:rsidP="00726FDB">
            <w:r>
              <w:t>Each Term</w:t>
            </w:r>
          </w:p>
        </w:tc>
      </w:tr>
    </w:tbl>
    <w:p w14:paraId="6DC7FBFD" w14:textId="77777777" w:rsidR="00992485" w:rsidRDefault="00992485" w:rsidP="009C4142">
      <w:pPr>
        <w:spacing w:after="0"/>
      </w:pPr>
    </w:p>
    <w:p w14:paraId="2C1B003D" w14:textId="77777777" w:rsidR="00992485" w:rsidRDefault="00992485" w:rsidP="00992485">
      <w:pPr>
        <w:spacing w:after="120"/>
        <w:rPr>
          <w:i/>
          <w:color w:val="2F5496" w:themeColor="accent1" w:themeShade="BF"/>
          <w:sz w:val="16"/>
          <w:szCs w:val="18"/>
        </w:rPr>
      </w:pPr>
      <w:r>
        <w:rPr>
          <w:b/>
          <w:sz w:val="18"/>
          <w:szCs w:val="18"/>
        </w:rPr>
        <w:t xml:space="preserve">Relevant information attached: Yes  </w:t>
      </w:r>
      <w:r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18"/>
          <w:szCs w:val="18"/>
        </w:rPr>
        <w:instrText xml:space="preserve"> FORMCHECKBOX </w:instrText>
      </w:r>
      <w:r w:rsidR="009D2360">
        <w:rPr>
          <w:b/>
          <w:sz w:val="18"/>
          <w:szCs w:val="18"/>
        </w:rPr>
      </w:r>
      <w:r w:rsidR="009D236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0"/>
      <w:r>
        <w:rPr>
          <w:b/>
          <w:sz w:val="18"/>
          <w:szCs w:val="18"/>
        </w:rPr>
        <w:t xml:space="preserve">    No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9D2360">
        <w:rPr>
          <w:b/>
          <w:sz w:val="18"/>
          <w:szCs w:val="18"/>
        </w:rPr>
      </w:r>
      <w:r w:rsidR="009D236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  </w:t>
      </w:r>
    </w:p>
    <w:p w14:paraId="22E4EA38" w14:textId="77777777" w:rsidR="00992485" w:rsidRDefault="00992485" w:rsidP="005E246D">
      <w:pPr>
        <w:spacing w:before="240"/>
        <w:rPr>
          <w:b/>
        </w:rPr>
      </w:pPr>
      <w:r w:rsidRPr="000E11A8">
        <w:rPr>
          <w:b/>
          <w:color w:val="ED7D31" w:themeColor="accent2"/>
        </w:rPr>
        <w:t>Y</w:t>
      </w:r>
      <w:r>
        <w:rPr>
          <w:b/>
        </w:rPr>
        <w:t xml:space="preserve">ou should report, </w:t>
      </w:r>
      <w:r w:rsidRPr="001C16DF">
        <w:rPr>
          <w:b/>
        </w:rPr>
        <w:t>monitor</w:t>
      </w:r>
      <w:r>
        <w:rPr>
          <w:b/>
        </w:rPr>
        <w:t xml:space="preserve"> and review</w:t>
      </w:r>
      <w:r w:rsidRPr="001C16DF">
        <w:rPr>
          <w:b/>
        </w:rPr>
        <w:t>:</w:t>
      </w:r>
    </w:p>
    <w:p w14:paraId="42FA39D0" w14:textId="77777777" w:rsidR="00EA5B83" w:rsidRPr="001C16DF" w:rsidRDefault="00EA5B83" w:rsidP="00992485">
      <w:pPr>
        <w:rPr>
          <w:b/>
        </w:rPr>
      </w:pPr>
    </w:p>
    <w:tbl>
      <w:tblPr>
        <w:tblStyle w:val="TableGrid"/>
        <w:tblW w:w="1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521"/>
        <w:gridCol w:w="1552"/>
        <w:gridCol w:w="1572"/>
        <w:gridCol w:w="2022"/>
        <w:gridCol w:w="1894"/>
      </w:tblGrid>
      <w:tr w:rsidR="00175174" w14:paraId="449187CC" w14:textId="77777777" w:rsidTr="00175174">
        <w:trPr>
          <w:trHeight w:val="171"/>
        </w:trPr>
        <w:tc>
          <w:tcPr>
            <w:tcW w:w="1972" w:type="dxa"/>
            <w:tcBorders>
              <w:right w:val="single" w:sz="4" w:space="0" w:color="3BAFAE"/>
            </w:tcBorders>
          </w:tcPr>
          <w:p w14:paraId="1488C7BE" w14:textId="77777777" w:rsidR="00175174" w:rsidRPr="00427723" w:rsidRDefault="00175174" w:rsidP="00422129">
            <w:pPr>
              <w:rPr>
                <w:b/>
              </w:rPr>
            </w:pPr>
            <w:r>
              <w:rPr>
                <w:b/>
              </w:rPr>
              <w:lastRenderedPageBreak/>
              <w:t>Prepared by</w:t>
            </w:r>
            <w:r w:rsidRPr="00427723">
              <w:rPr>
                <w:b/>
              </w:rPr>
              <w:t>:</w:t>
            </w:r>
          </w:p>
        </w:tc>
        <w:tc>
          <w:tcPr>
            <w:tcW w:w="25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E637C11" w14:textId="77777777" w:rsidR="00175174" w:rsidRDefault="005951F0" w:rsidP="00422129">
            <w:r>
              <w:t>Michelle Lynch</w:t>
            </w:r>
          </w:p>
        </w:tc>
        <w:tc>
          <w:tcPr>
            <w:tcW w:w="1552" w:type="dxa"/>
            <w:tcBorders>
              <w:left w:val="single" w:sz="4" w:space="0" w:color="3BAFAE"/>
              <w:right w:val="single" w:sz="4" w:space="0" w:color="3BAFAE"/>
            </w:tcBorders>
          </w:tcPr>
          <w:p w14:paraId="299B9349" w14:textId="77777777" w:rsidR="00175174" w:rsidRPr="00B5632A" w:rsidRDefault="00175174" w:rsidP="00175174">
            <w:pPr>
              <w:rPr>
                <w:b/>
              </w:rPr>
            </w:pPr>
            <w:r>
              <w:rPr>
                <w:b/>
              </w:rPr>
              <w:t xml:space="preserve">   Position:</w:t>
            </w:r>
          </w:p>
        </w:tc>
        <w:tc>
          <w:tcPr>
            <w:tcW w:w="157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06E1BB4" w14:textId="77777777" w:rsidR="00175174" w:rsidRDefault="005951F0" w:rsidP="00422129">
            <w:r>
              <w:t>Teacher/ Librarian</w:t>
            </w:r>
          </w:p>
        </w:tc>
        <w:tc>
          <w:tcPr>
            <w:tcW w:w="2022" w:type="dxa"/>
            <w:tcBorders>
              <w:left w:val="single" w:sz="4" w:space="0" w:color="3BAFAE"/>
              <w:right w:val="single" w:sz="4" w:space="0" w:color="3BAFAE"/>
            </w:tcBorders>
          </w:tcPr>
          <w:p w14:paraId="2B29AD78" w14:textId="77777777" w:rsidR="00175174" w:rsidRDefault="00175174" w:rsidP="00175174">
            <w:pPr>
              <w:ind w:right="40"/>
            </w:pPr>
            <w:r>
              <w:rPr>
                <w:b/>
              </w:rPr>
              <w:t xml:space="preserve">   Plan review date: </w:t>
            </w:r>
          </w:p>
        </w:tc>
        <w:tc>
          <w:tcPr>
            <w:tcW w:w="189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8F0AFB4" w14:textId="77777777" w:rsidR="00175174" w:rsidRDefault="005951F0" w:rsidP="005951F0">
            <w:r>
              <w:t>19/05/2022</w:t>
            </w:r>
          </w:p>
        </w:tc>
      </w:tr>
    </w:tbl>
    <w:p w14:paraId="1E137D3F" w14:textId="77777777" w:rsidR="00992485" w:rsidRDefault="00992485" w:rsidP="00992485"/>
    <w:p w14:paraId="6CB88F15" w14:textId="77777777" w:rsidR="00EA5B83" w:rsidRDefault="00EA5B83" w:rsidP="00992485"/>
    <w:tbl>
      <w:tblPr>
        <w:tblStyle w:val="TableGrid"/>
        <w:tblW w:w="15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1559"/>
        <w:gridCol w:w="1984"/>
        <w:gridCol w:w="1843"/>
        <w:gridCol w:w="2126"/>
        <w:gridCol w:w="2137"/>
      </w:tblGrid>
      <w:tr w:rsidR="00422129" w14:paraId="24CD5F1A" w14:textId="77777777" w:rsidTr="00175174">
        <w:trPr>
          <w:trHeight w:val="249"/>
        </w:trPr>
        <w:tc>
          <w:tcPr>
            <w:tcW w:w="1985" w:type="dxa"/>
            <w:tcBorders>
              <w:right w:val="single" w:sz="4" w:space="0" w:color="3BAFAE"/>
            </w:tcBorders>
          </w:tcPr>
          <w:p w14:paraId="7F56177B" w14:textId="77777777" w:rsidR="00422129" w:rsidRPr="00427723" w:rsidRDefault="00422129" w:rsidP="00825812">
            <w:pPr>
              <w:rPr>
                <w:b/>
              </w:rPr>
            </w:pPr>
            <w:r>
              <w:rPr>
                <w:b/>
              </w:rPr>
              <w:t>Sign off Authority</w:t>
            </w:r>
            <w:r w:rsidRPr="00427723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4CFB775" w14:textId="77777777" w:rsidR="00422129" w:rsidRDefault="00E30041" w:rsidP="00825812">
            <w:r>
              <w:t>Leanne Green</w:t>
            </w:r>
          </w:p>
        </w:tc>
        <w:tc>
          <w:tcPr>
            <w:tcW w:w="1560" w:type="dxa"/>
            <w:tcBorders>
              <w:left w:val="single" w:sz="4" w:space="0" w:color="3BAFAE"/>
              <w:right w:val="single" w:sz="4" w:space="0" w:color="3BAFAE"/>
            </w:tcBorders>
          </w:tcPr>
          <w:p w14:paraId="4FBDBB06" w14:textId="77777777" w:rsidR="00422129" w:rsidRPr="00422129" w:rsidRDefault="00422129" w:rsidP="00422129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Position:</w:t>
            </w:r>
            <w:r w:rsidRPr="00422129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CBCC5DF" w14:textId="77777777" w:rsidR="00422129" w:rsidRDefault="00E30041" w:rsidP="00E30041">
            <w:r>
              <w:t>Teacher</w:t>
            </w:r>
          </w:p>
        </w:tc>
        <w:tc>
          <w:tcPr>
            <w:tcW w:w="1984" w:type="dxa"/>
            <w:tcBorders>
              <w:left w:val="single" w:sz="4" w:space="0" w:color="3BAFAE"/>
              <w:right w:val="single" w:sz="4" w:space="0" w:color="3BAFAE"/>
            </w:tcBorders>
          </w:tcPr>
          <w:p w14:paraId="30FFDD0C" w14:textId="77777777" w:rsidR="00422129" w:rsidRDefault="00422129" w:rsidP="00422129">
            <w:pPr>
              <w:ind w:left="565" w:right="165"/>
            </w:pPr>
            <w:r>
              <w:rPr>
                <w:b/>
              </w:rPr>
              <w:t>Contact no.</w:t>
            </w:r>
            <w:r w:rsidRPr="00427723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2CFD173" w14:textId="77777777" w:rsidR="00422129" w:rsidRDefault="00422129" w:rsidP="006E6A5C">
            <w:pPr>
              <w:ind w:left="1758" w:right="165"/>
            </w:pPr>
          </w:p>
        </w:tc>
        <w:tc>
          <w:tcPr>
            <w:tcW w:w="2126" w:type="dxa"/>
            <w:tcBorders>
              <w:left w:val="single" w:sz="4" w:space="0" w:color="3BAFAE"/>
              <w:right w:val="single" w:sz="4" w:space="0" w:color="3BAFAE"/>
            </w:tcBorders>
          </w:tcPr>
          <w:p w14:paraId="59A31C8A" w14:textId="77777777" w:rsidR="00422129" w:rsidRPr="008B6861" w:rsidRDefault="00175174" w:rsidP="00175174">
            <w:pPr>
              <w:ind w:right="165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22129" w:rsidRPr="008B6861">
              <w:rPr>
                <w:b/>
              </w:rPr>
              <w:t>Signature:</w:t>
            </w:r>
          </w:p>
        </w:tc>
        <w:tc>
          <w:tcPr>
            <w:tcW w:w="21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18ACC52" w14:textId="77777777" w:rsidR="00422129" w:rsidRDefault="00422129" w:rsidP="00825812"/>
        </w:tc>
      </w:tr>
    </w:tbl>
    <w:p w14:paraId="75C61ED7" w14:textId="77777777" w:rsidR="000506F6" w:rsidRDefault="000506F6" w:rsidP="00992485">
      <w:pPr>
        <w:spacing w:after="0"/>
        <w:rPr>
          <w:sz w:val="18"/>
          <w:szCs w:val="18"/>
        </w:rPr>
      </w:pPr>
    </w:p>
    <w:p w14:paraId="4C9A195D" w14:textId="77777777" w:rsidR="00BE0140" w:rsidRDefault="00BE0140" w:rsidP="00992485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3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103"/>
      </w:tblGrid>
      <w:tr w:rsidR="00B31FE3" w14:paraId="009447A8" w14:textId="77777777" w:rsidTr="00B31FE3">
        <w:trPr>
          <w:trHeight w:val="200"/>
        </w:trPr>
        <w:tc>
          <w:tcPr>
            <w:tcW w:w="3119" w:type="dxa"/>
            <w:tcBorders>
              <w:right w:val="single" w:sz="4" w:space="0" w:color="3BAFAE"/>
            </w:tcBorders>
          </w:tcPr>
          <w:p w14:paraId="4ECBD6FB" w14:textId="77777777" w:rsidR="00B31FE3" w:rsidRPr="00427723" w:rsidRDefault="00B31FE3" w:rsidP="00B31FE3">
            <w:pPr>
              <w:rPr>
                <w:b/>
              </w:rPr>
            </w:pPr>
            <w:r w:rsidRPr="001F6747">
              <w:rPr>
                <w:b/>
              </w:rPr>
              <w:t xml:space="preserve">Prepared </w:t>
            </w:r>
            <w:r>
              <w:rPr>
                <w:b/>
              </w:rPr>
              <w:t>in consultation with:</w:t>
            </w:r>
          </w:p>
        </w:tc>
        <w:tc>
          <w:tcPr>
            <w:tcW w:w="510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D033EFC" w14:textId="77777777" w:rsidR="00B31FE3" w:rsidRDefault="005951F0" w:rsidP="00B31FE3">
            <w:r>
              <w:t>Dianne Holdom</w:t>
            </w:r>
          </w:p>
        </w:tc>
      </w:tr>
    </w:tbl>
    <w:p w14:paraId="538DA01E" w14:textId="77777777" w:rsidR="00BE0140" w:rsidRDefault="00BE0140" w:rsidP="00992485">
      <w:pPr>
        <w:spacing w:after="0"/>
        <w:rPr>
          <w:sz w:val="18"/>
          <w:szCs w:val="18"/>
        </w:rPr>
      </w:pPr>
    </w:p>
    <w:p w14:paraId="7B447F8E" w14:textId="77777777" w:rsidR="00BE0140" w:rsidRDefault="00BE0140" w:rsidP="00992485">
      <w:pPr>
        <w:spacing w:after="0"/>
        <w:rPr>
          <w:sz w:val="18"/>
          <w:szCs w:val="18"/>
        </w:rPr>
      </w:pPr>
    </w:p>
    <w:p w14:paraId="0DDE5C08" w14:textId="77777777" w:rsidR="005E246D" w:rsidRDefault="005E246D" w:rsidP="008A3F0A">
      <w:pPr>
        <w:spacing w:after="120"/>
        <w:rPr>
          <w:b/>
        </w:rPr>
      </w:pPr>
    </w:p>
    <w:p w14:paraId="267D52AF" w14:textId="77777777" w:rsidR="00414799" w:rsidRPr="005E246D" w:rsidRDefault="008A3F0A" w:rsidP="008A3F0A">
      <w:pPr>
        <w:spacing w:after="120"/>
        <w:rPr>
          <w:i/>
          <w:color w:val="2F5496" w:themeColor="accent1" w:themeShade="BF"/>
          <w:sz w:val="16"/>
          <w:szCs w:val="18"/>
        </w:rPr>
      </w:pPr>
      <w:r>
        <w:rPr>
          <w:b/>
        </w:rPr>
        <w:t xml:space="preserve">Communicate to - </w:t>
      </w:r>
      <w:r w:rsidRPr="005E246D">
        <w:rPr>
          <w:i/>
          <w:color w:val="2F5496" w:themeColor="accent1" w:themeShade="BF"/>
          <w:sz w:val="16"/>
          <w:szCs w:val="18"/>
        </w:rPr>
        <w:t>List all staff, communicate in all staff meeting, sign off OR attach agenda and attendance sign on sheet</w:t>
      </w:r>
    </w:p>
    <w:tbl>
      <w:tblPr>
        <w:tblStyle w:val="TableGrid"/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587"/>
        <w:gridCol w:w="1289"/>
      </w:tblGrid>
      <w:tr w:rsidR="00B31FE3" w14:paraId="408D5C2F" w14:textId="77777777" w:rsidTr="00E9521C">
        <w:trPr>
          <w:trHeight w:val="242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  <w:shd w:val="clear" w:color="auto" w:fill="006666"/>
          </w:tcPr>
          <w:p w14:paraId="30D9CAC2" w14:textId="77777777" w:rsidR="00B31FE3" w:rsidRPr="00B31FE3" w:rsidRDefault="00B31FE3" w:rsidP="00564DF5">
            <w:pPr>
              <w:jc w:val="center"/>
              <w:rPr>
                <w:b/>
                <w:color w:val="FFFFFF" w:themeColor="background1"/>
              </w:rPr>
            </w:pPr>
            <w:r w:rsidRPr="00B31FE3">
              <w:rPr>
                <w:b/>
                <w:color w:val="FFFFFF" w:themeColor="background1"/>
              </w:rPr>
              <w:t>Name</w:t>
            </w:r>
            <w:r w:rsidRPr="00B31FE3">
              <w:rPr>
                <w:i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  <w:shd w:val="clear" w:color="auto" w:fill="006666"/>
          </w:tcPr>
          <w:p w14:paraId="2E443D62" w14:textId="77777777" w:rsidR="00B31FE3" w:rsidRPr="00B31FE3" w:rsidRDefault="00B31FE3" w:rsidP="00564DF5">
            <w:pPr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B31FE3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AF3A854" w14:textId="77777777" w:rsidR="00B31FE3" w:rsidRPr="00B31FE3" w:rsidRDefault="00B31FE3" w:rsidP="00564DF5">
            <w:pPr>
              <w:jc w:val="center"/>
              <w:rPr>
                <w:b/>
                <w:color w:val="FFFFFF" w:themeColor="background1"/>
              </w:rPr>
            </w:pPr>
            <w:r w:rsidRPr="00B31FE3">
              <w:rPr>
                <w:b/>
                <w:color w:val="FFFFFF" w:themeColor="background1"/>
              </w:rPr>
              <w:t>Date</w:t>
            </w:r>
          </w:p>
        </w:tc>
      </w:tr>
      <w:tr w:rsidR="00B700FE" w14:paraId="43E3DB40" w14:textId="77777777" w:rsidTr="00E9521C">
        <w:trPr>
          <w:trHeight w:val="155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A163D5C" w14:textId="77777777" w:rsidR="00B700FE" w:rsidRDefault="005951F0" w:rsidP="00564DF5">
            <w:r>
              <w:t>Stacy Mathieson</w:t>
            </w:r>
          </w:p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23CB470" w14:textId="77777777" w:rsidR="00B700FE" w:rsidRDefault="00B700FE" w:rsidP="00564DF5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DE2E123" w14:textId="77777777" w:rsidR="00B700FE" w:rsidRDefault="00B700FE" w:rsidP="00564DF5"/>
        </w:tc>
      </w:tr>
      <w:tr w:rsidR="00B700FE" w14:paraId="78C1B9AB" w14:textId="77777777" w:rsidTr="00E9521C">
        <w:trPr>
          <w:trHeight w:val="43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5EF06F" w14:textId="77777777" w:rsidR="00B700FE" w:rsidRPr="00260F81" w:rsidRDefault="00B700FE" w:rsidP="00564DF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03A7F0F" w14:textId="77777777" w:rsidR="00B700FE" w:rsidRDefault="00B700FE" w:rsidP="00564DF5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F2926C9" w14:textId="77777777" w:rsidR="00B700FE" w:rsidRPr="00850DD5" w:rsidRDefault="00B700FE" w:rsidP="00564DF5"/>
        </w:tc>
      </w:tr>
      <w:tr w:rsidR="00B700FE" w14:paraId="6502EF25" w14:textId="77777777" w:rsidTr="00E9521C">
        <w:trPr>
          <w:trHeight w:val="155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AFCCE5B" w14:textId="77777777" w:rsidR="00B700FE" w:rsidRPr="00850DD5" w:rsidRDefault="00B700FE" w:rsidP="00564DF5"/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F854F01" w14:textId="77777777" w:rsidR="00B700FE" w:rsidRDefault="00B700FE" w:rsidP="00564DF5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83499F5" w14:textId="77777777" w:rsidR="00B700FE" w:rsidRPr="00850DD5" w:rsidRDefault="00B700FE" w:rsidP="00564DF5"/>
        </w:tc>
      </w:tr>
    </w:tbl>
    <w:p w14:paraId="3C9D3F8D" w14:textId="77777777" w:rsidR="00DE2222" w:rsidRDefault="00DE2222" w:rsidP="008A3F0A">
      <w:pPr>
        <w:spacing w:before="120" w:after="120"/>
        <w:rPr>
          <w:b/>
          <w:sz w:val="16"/>
          <w:szCs w:val="16"/>
        </w:rPr>
      </w:pPr>
    </w:p>
    <w:p w14:paraId="779BC748" w14:textId="77777777" w:rsidR="00DE2222" w:rsidRDefault="00DE222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2E3904CD" w14:textId="77777777" w:rsidR="00414799" w:rsidRPr="00175174" w:rsidRDefault="00B700FE" w:rsidP="008A3F0A">
      <w:pPr>
        <w:spacing w:before="120" w:after="120"/>
        <w:rPr>
          <w:b/>
          <w:sz w:val="16"/>
          <w:szCs w:val="16"/>
        </w:rPr>
      </w:pPr>
      <w:r w:rsidRPr="00175174">
        <w:rPr>
          <w:b/>
          <w:sz w:val="16"/>
          <w:szCs w:val="16"/>
        </w:rPr>
        <w:lastRenderedPageBreak/>
        <w:t>Likelihood criteria</w:t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>Consequence criteria</w:t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  <w:t xml:space="preserve">  Sign-off authority</w:t>
      </w:r>
      <w:r w:rsidR="008A3F0A" w:rsidRPr="00175174">
        <w:rPr>
          <w:b/>
          <w:sz w:val="16"/>
          <w:szCs w:val="16"/>
        </w:rPr>
        <w:t xml:space="preserve"> - </w:t>
      </w:r>
      <w:r w:rsidR="008A3F0A" w:rsidRPr="00175174">
        <w:rPr>
          <w:i/>
          <w:color w:val="2F5496" w:themeColor="accent1" w:themeShade="BF"/>
          <w:sz w:val="16"/>
          <w:szCs w:val="16"/>
        </w:rPr>
        <w:t xml:space="preserve">Based on highest residual risk 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451"/>
        <w:gridCol w:w="2309"/>
        <w:gridCol w:w="527"/>
        <w:gridCol w:w="1384"/>
        <w:gridCol w:w="2354"/>
      </w:tblGrid>
      <w:tr w:rsidR="00B700FE" w:rsidRPr="00175174" w14:paraId="55D78A42" w14:textId="77777777" w:rsidTr="00B700FE">
        <w:trPr>
          <w:trHeight w:val="171"/>
        </w:trPr>
        <w:tc>
          <w:tcPr>
            <w:tcW w:w="1451" w:type="dxa"/>
            <w:shd w:val="clear" w:color="auto" w:fill="D9D9D9" w:themeFill="background1" w:themeFillShade="D9"/>
          </w:tcPr>
          <w:p w14:paraId="5C79F8D3" w14:textId="77777777" w:rsidR="00B700FE" w:rsidRPr="00175174" w:rsidRDefault="00B700FE" w:rsidP="00B700FE">
            <w:pPr>
              <w:jc w:val="both"/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Qualitative criteria</w:t>
            </w:r>
          </w:p>
          <w:p w14:paraId="4E4B9403" w14:textId="77777777" w:rsidR="00B700FE" w:rsidRPr="00175174" w:rsidRDefault="00B700FE" w:rsidP="00B700FE">
            <w:pPr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i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Hazard is: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7A1D5E" w14:textId="77777777" w:rsidR="00B700FE" w:rsidRPr="00175174" w:rsidRDefault="00B700FE" w:rsidP="00B700FE">
            <w:pPr>
              <w:jc w:val="both"/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Description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576AB" w14:textId="77777777" w:rsidR="00B700FE" w:rsidRPr="00175174" w:rsidRDefault="00B700FE" w:rsidP="00B700FE">
            <w:pPr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663798" w14:textId="77777777" w:rsidR="00B700FE" w:rsidRPr="00175174" w:rsidRDefault="00B700FE" w:rsidP="00B700FE">
            <w:pPr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Category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96F81E8" w14:textId="77777777" w:rsidR="00B700FE" w:rsidRPr="00175174" w:rsidRDefault="00B700FE" w:rsidP="00B700FE">
            <w:pPr>
              <w:jc w:val="both"/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75174">
              <w:rPr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Impact</w:t>
            </w:r>
          </w:p>
        </w:tc>
      </w:tr>
      <w:tr w:rsidR="00B700FE" w:rsidRPr="00175174" w14:paraId="307FDA3C" w14:textId="77777777" w:rsidTr="00B700FE">
        <w:trPr>
          <w:trHeight w:val="60"/>
        </w:trPr>
        <w:tc>
          <w:tcPr>
            <w:tcW w:w="1451" w:type="dxa"/>
          </w:tcPr>
          <w:p w14:paraId="48DFD746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Very likely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E527557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Will probably occur in most circumstances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C6D6F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76AF2B90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Extreme</w:t>
            </w:r>
          </w:p>
        </w:tc>
        <w:tc>
          <w:tcPr>
            <w:tcW w:w="2354" w:type="dxa"/>
          </w:tcPr>
          <w:p w14:paraId="39273743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Death or permanent injury</w:t>
            </w:r>
          </w:p>
        </w:tc>
      </w:tr>
      <w:tr w:rsidR="00B700FE" w:rsidRPr="00175174" w14:paraId="2D34896A" w14:textId="77777777" w:rsidTr="00B700FE">
        <w:trPr>
          <w:trHeight w:val="60"/>
        </w:trPr>
        <w:tc>
          <w:tcPr>
            <w:tcW w:w="1451" w:type="dxa"/>
          </w:tcPr>
          <w:p w14:paraId="33E401EB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Likely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D2A7135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Might occur occasionally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5DA1D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2CD7EE6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High</w:t>
            </w:r>
          </w:p>
        </w:tc>
        <w:tc>
          <w:tcPr>
            <w:tcW w:w="2354" w:type="dxa"/>
          </w:tcPr>
          <w:p w14:paraId="608A1AD7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Long Term illness</w:t>
            </w:r>
          </w:p>
        </w:tc>
      </w:tr>
      <w:tr w:rsidR="00B700FE" w:rsidRPr="00175174" w14:paraId="3ECD5627" w14:textId="77777777" w:rsidTr="00B700FE">
        <w:trPr>
          <w:trHeight w:val="60"/>
        </w:trPr>
        <w:tc>
          <w:tcPr>
            <w:tcW w:w="1451" w:type="dxa"/>
          </w:tcPr>
          <w:p w14:paraId="53888325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Unlikely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71C01E7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Could happen at some time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1BE21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467CF35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Medium</w:t>
            </w:r>
          </w:p>
        </w:tc>
        <w:tc>
          <w:tcPr>
            <w:tcW w:w="2354" w:type="dxa"/>
          </w:tcPr>
          <w:p w14:paraId="0D84E838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Medical attention and several days off</w:t>
            </w:r>
          </w:p>
        </w:tc>
      </w:tr>
      <w:tr w:rsidR="00B700FE" w:rsidRPr="00175174" w14:paraId="46612FD4" w14:textId="77777777" w:rsidTr="00B700FE">
        <w:trPr>
          <w:trHeight w:val="109"/>
        </w:trPr>
        <w:tc>
          <w:tcPr>
            <w:tcW w:w="1451" w:type="dxa"/>
            <w:tcBorders>
              <w:bottom w:val="single" w:sz="4" w:space="0" w:color="auto"/>
            </w:tcBorders>
          </w:tcPr>
          <w:p w14:paraId="666EFDA4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Very Unlikely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</w:tcPr>
          <w:p w14:paraId="4B0576DC" w14:textId="77777777" w:rsidR="00B700FE" w:rsidRPr="00175174" w:rsidRDefault="00B700FE" w:rsidP="00B700FE">
            <w:pPr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May happen only in exceptional circumstances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DC08C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14:paraId="43C0808B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Low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4B102B7D" w14:textId="77777777" w:rsidR="00B700FE" w:rsidRPr="00175174" w:rsidRDefault="00B700FE" w:rsidP="00B700FE">
            <w:pPr>
              <w:jc w:val="both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First aid needed</w:t>
            </w:r>
          </w:p>
        </w:tc>
      </w:tr>
    </w:tbl>
    <w:tbl>
      <w:tblPr>
        <w:tblStyle w:val="TableGrid"/>
        <w:tblpPr w:leftFromText="180" w:rightFromText="180" w:vertAnchor="text" w:horzAnchor="page" w:tblpX="9317" w:tblpY="63"/>
        <w:tblW w:w="6748" w:type="dxa"/>
        <w:tblLook w:val="04A0" w:firstRow="1" w:lastRow="0" w:firstColumn="1" w:lastColumn="0" w:noHBand="0" w:noVBand="1"/>
      </w:tblPr>
      <w:tblGrid>
        <w:gridCol w:w="584"/>
        <w:gridCol w:w="1487"/>
        <w:gridCol w:w="2369"/>
        <w:gridCol w:w="2308"/>
      </w:tblGrid>
      <w:tr w:rsidR="00B700FE" w:rsidRPr="00175174" w14:paraId="52A4142D" w14:textId="77777777" w:rsidTr="00B700FE">
        <w:trPr>
          <w:trHeight w:val="2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4B48E" w14:textId="77777777" w:rsidR="00B700FE" w:rsidRPr="00175174" w:rsidRDefault="00B700FE" w:rsidP="00B700FE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6B94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Acceptability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C4E2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Sign-Off Authority</w:t>
            </w:r>
          </w:p>
        </w:tc>
      </w:tr>
      <w:tr w:rsidR="00B700FE" w:rsidRPr="00175174" w14:paraId="0A3F8BA9" w14:textId="77777777" w:rsidTr="00B700FE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E8C5" w14:textId="77777777" w:rsidR="00B700FE" w:rsidRPr="00175174" w:rsidRDefault="00B700FE" w:rsidP="00B700FE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D962" w14:textId="77777777" w:rsidR="00B700FE" w:rsidRPr="00175174" w:rsidRDefault="00B700FE" w:rsidP="00B700F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5C58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Schools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A59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Corporate</w:t>
            </w:r>
          </w:p>
        </w:tc>
      </w:tr>
      <w:tr w:rsidR="00B700FE" w:rsidRPr="00175174" w14:paraId="3EC15B75" w14:textId="77777777" w:rsidTr="00B700FE">
        <w:trPr>
          <w:trHeight w:val="2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2DD9622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689D" w14:textId="77777777" w:rsidR="00B700FE" w:rsidRPr="00175174" w:rsidRDefault="00B700FE" w:rsidP="00B700FE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Unacceptable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2A86" w14:textId="77777777" w:rsidR="00B700FE" w:rsidRPr="00175174" w:rsidRDefault="00B700FE" w:rsidP="007F2F9E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Principal to talk to staff about reducing the risk and contact:</w:t>
            </w:r>
          </w:p>
          <w:p w14:paraId="7C3B2833" w14:textId="77777777" w:rsidR="00B700FE" w:rsidRPr="00175174" w:rsidRDefault="00B700FE" w:rsidP="007F2F9E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 xml:space="preserve">Director Educational Leadership for review </w:t>
            </w:r>
          </w:p>
          <w:p w14:paraId="04821E59" w14:textId="77777777" w:rsidR="00B700FE" w:rsidRPr="00175174" w:rsidRDefault="00B700FE" w:rsidP="007F2F9E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Health and Safety Directorate for review, and</w:t>
            </w:r>
          </w:p>
          <w:p w14:paraId="0ED2EC84" w14:textId="77777777" w:rsidR="00B700FE" w:rsidRPr="00175174" w:rsidRDefault="00B700FE" w:rsidP="007F2F9E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F90" w14:textId="77777777" w:rsidR="00B700FE" w:rsidRPr="00175174" w:rsidRDefault="00B700FE" w:rsidP="007F2F9E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Executive Director or delegate to talk to staff about reducing the risk and contact:</w:t>
            </w:r>
          </w:p>
          <w:p w14:paraId="36D57636" w14:textId="77777777" w:rsidR="00B700FE" w:rsidRPr="00175174" w:rsidRDefault="00B700FE" w:rsidP="007F2F9E">
            <w:pPr>
              <w:numPr>
                <w:ilvl w:val="0"/>
                <w:numId w:val="4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Health and Safety Directorate for review, and</w:t>
            </w:r>
          </w:p>
          <w:p w14:paraId="3624D9B9" w14:textId="77777777" w:rsidR="00B700FE" w:rsidRPr="00175174" w:rsidRDefault="00B700FE" w:rsidP="007F2F9E">
            <w:pPr>
              <w:numPr>
                <w:ilvl w:val="0"/>
                <w:numId w:val="4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</w:tr>
      <w:tr w:rsidR="00B700FE" w:rsidRPr="00175174" w14:paraId="5433B312" w14:textId="77777777" w:rsidTr="00B700FE">
        <w:trPr>
          <w:trHeight w:val="2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ADE7BC3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9CAA" w14:textId="77777777" w:rsidR="00B700FE" w:rsidRPr="00175174" w:rsidRDefault="00B700FE" w:rsidP="00B700FE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Undesirable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01C5" w14:textId="77777777" w:rsidR="00B700FE" w:rsidRPr="00175174" w:rsidRDefault="00B700FE" w:rsidP="007F2F9E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 xml:space="preserve">Principal to sign off. Contact </w:t>
            </w:r>
          </w:p>
          <w:p w14:paraId="7B09BE80" w14:textId="77777777" w:rsidR="00B700FE" w:rsidRPr="00175174" w:rsidRDefault="00B700FE" w:rsidP="007F2F9E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Health and Safety Directorate for review</w:t>
            </w:r>
          </w:p>
          <w:p w14:paraId="3FDE2FD5" w14:textId="77777777" w:rsidR="00B700FE" w:rsidRPr="00175174" w:rsidRDefault="00B700FE" w:rsidP="007F2F9E">
            <w:pPr>
              <w:numPr>
                <w:ilvl w:val="0"/>
                <w:numId w:val="3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D79E" w14:textId="77777777" w:rsidR="00B700FE" w:rsidRPr="00175174" w:rsidRDefault="00B700FE" w:rsidP="007F2F9E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Executive Director or delegate to sign off. Contact:</w:t>
            </w:r>
          </w:p>
          <w:p w14:paraId="5EA5AF0C" w14:textId="77777777" w:rsidR="00B700FE" w:rsidRPr="00175174" w:rsidRDefault="00B700FE" w:rsidP="007F2F9E">
            <w:pPr>
              <w:numPr>
                <w:ilvl w:val="0"/>
                <w:numId w:val="4"/>
              </w:numPr>
              <w:spacing w:before="60"/>
              <w:contextualSpacing/>
              <w:rPr>
                <w:rFonts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 xml:space="preserve">Health and Safety Directorate for review, and </w:t>
            </w:r>
          </w:p>
          <w:p w14:paraId="153959B8" w14:textId="77777777" w:rsidR="00B700FE" w:rsidRPr="00175174" w:rsidRDefault="00B700FE" w:rsidP="007F2F9E">
            <w:pPr>
              <w:numPr>
                <w:ilvl w:val="0"/>
                <w:numId w:val="4"/>
              </w:numPr>
              <w:spacing w:before="60"/>
              <w:contextualSpacing/>
              <w:rPr>
                <w:rFonts w:asciiTheme="minorHAnsi" w:hAnsiTheme="minorHAnsi" w:cstheme="minorBidi"/>
                <w:sz w:val="16"/>
                <w:szCs w:val="16"/>
                <w:lang w:val="en-AU"/>
              </w:rPr>
            </w:pPr>
            <w:r w:rsidRPr="00175174">
              <w:rPr>
                <w:rFonts w:cstheme="minorBidi"/>
                <w:sz w:val="16"/>
                <w:szCs w:val="16"/>
                <w:lang w:val="en-AU"/>
              </w:rPr>
              <w:t>Legal as required.</w:t>
            </w:r>
          </w:p>
        </w:tc>
      </w:tr>
      <w:tr w:rsidR="00B700FE" w:rsidRPr="00175174" w14:paraId="418FD143" w14:textId="77777777" w:rsidTr="00B700FE">
        <w:trPr>
          <w:trHeight w:val="2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69A177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3 &amp;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99A" w14:textId="77777777" w:rsidR="00B700FE" w:rsidRPr="00175174" w:rsidRDefault="00B700FE" w:rsidP="00B700FE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Tolerable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47B" w14:textId="77777777" w:rsidR="00B700FE" w:rsidRPr="00175174" w:rsidRDefault="00B700FE" w:rsidP="00B700FE">
            <w:pPr>
              <w:spacing w:before="60"/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School Principal or delegate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CA9E" w14:textId="77777777" w:rsidR="00B700FE" w:rsidRPr="00175174" w:rsidRDefault="00B700FE" w:rsidP="00B700FE">
            <w:pPr>
              <w:spacing w:before="60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Senior Manager or Director</w:t>
            </w:r>
          </w:p>
        </w:tc>
      </w:tr>
      <w:tr w:rsidR="00B700FE" w:rsidRPr="00175174" w14:paraId="43820C6B" w14:textId="77777777" w:rsidTr="00B700FE">
        <w:trPr>
          <w:trHeight w:val="2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55BC437" w14:textId="77777777" w:rsidR="00B700FE" w:rsidRPr="00175174" w:rsidRDefault="00B700FE" w:rsidP="00B700FE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b/>
                <w:color w:val="000000" w:themeColor="text1"/>
                <w:sz w:val="16"/>
                <w:szCs w:val="16"/>
                <w:lang w:val="en-AU"/>
              </w:rPr>
              <w:t>5 &amp; 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59C1" w14:textId="77777777" w:rsidR="00B700FE" w:rsidRPr="00175174" w:rsidRDefault="00B700FE" w:rsidP="00B700FE">
            <w:pPr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 xml:space="preserve">Acceptable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0E9" w14:textId="77777777" w:rsidR="00B700FE" w:rsidRPr="00175174" w:rsidRDefault="00B700FE" w:rsidP="00B700FE">
            <w:pPr>
              <w:spacing w:before="60"/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School Principal or delegate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E6C" w14:textId="77777777" w:rsidR="00B700FE" w:rsidRPr="00175174" w:rsidRDefault="00B700FE" w:rsidP="00B700FE">
            <w:pPr>
              <w:spacing w:before="60"/>
              <w:jc w:val="both"/>
              <w:rPr>
                <w:color w:val="000000" w:themeColor="text1"/>
                <w:sz w:val="16"/>
                <w:szCs w:val="16"/>
                <w:lang w:val="en-AU"/>
              </w:rPr>
            </w:pPr>
            <w:r w:rsidRPr="00175174">
              <w:rPr>
                <w:color w:val="000000" w:themeColor="text1"/>
                <w:sz w:val="16"/>
                <w:szCs w:val="16"/>
                <w:lang w:val="en-AU"/>
              </w:rPr>
              <w:t>Immediate Supervisor or Workplace Manager</w:t>
            </w:r>
          </w:p>
        </w:tc>
      </w:tr>
    </w:tbl>
    <w:p w14:paraId="6F232DC6" w14:textId="77777777" w:rsidR="00414799" w:rsidRPr="00175174" w:rsidRDefault="00414799" w:rsidP="00414799">
      <w:pPr>
        <w:spacing w:after="0"/>
        <w:rPr>
          <w:b/>
          <w:sz w:val="16"/>
          <w:szCs w:val="16"/>
        </w:rPr>
      </w:pPr>
    </w:p>
    <w:p w14:paraId="339FFB05" w14:textId="77777777" w:rsidR="00B700FE" w:rsidRPr="00175174" w:rsidRDefault="00B700FE" w:rsidP="00B700FE">
      <w:pPr>
        <w:spacing w:after="0"/>
        <w:rPr>
          <w:b/>
          <w:sz w:val="16"/>
          <w:szCs w:val="16"/>
        </w:rPr>
      </w:pPr>
      <w:r w:rsidRPr="00175174">
        <w:rPr>
          <w:b/>
          <w:sz w:val="16"/>
          <w:szCs w:val="16"/>
        </w:rPr>
        <w:t xml:space="preserve">Risk </w:t>
      </w:r>
      <w:r w:rsidR="00E9521C" w:rsidRPr="00175174">
        <w:rPr>
          <w:b/>
          <w:sz w:val="16"/>
          <w:szCs w:val="16"/>
        </w:rPr>
        <w:t xml:space="preserve">rating </w:t>
      </w:r>
      <w:r w:rsidRPr="00175174">
        <w:rPr>
          <w:b/>
          <w:sz w:val="16"/>
          <w:szCs w:val="16"/>
        </w:rPr>
        <w:t>matrix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268"/>
        <w:gridCol w:w="1847"/>
        <w:gridCol w:w="1559"/>
        <w:gridCol w:w="1558"/>
        <w:gridCol w:w="1479"/>
      </w:tblGrid>
      <w:tr w:rsidR="00B700FE" w:rsidRPr="00175174" w14:paraId="0E779AA5" w14:textId="77777777" w:rsidTr="00B700FE">
        <w:trPr>
          <w:trHeight w:val="192"/>
        </w:trPr>
        <w:tc>
          <w:tcPr>
            <w:tcW w:w="1268" w:type="dxa"/>
            <w:vMerge w:val="restart"/>
            <w:vAlign w:val="center"/>
          </w:tcPr>
          <w:p w14:paraId="1B6DAC7C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Consequence criteria</w:t>
            </w:r>
          </w:p>
        </w:tc>
        <w:tc>
          <w:tcPr>
            <w:tcW w:w="6443" w:type="dxa"/>
            <w:gridSpan w:val="4"/>
          </w:tcPr>
          <w:p w14:paraId="597ED754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Likelihood criteria</w:t>
            </w:r>
          </w:p>
          <w:p w14:paraId="721799E3" w14:textId="77777777" w:rsidR="00B700FE" w:rsidRPr="00175174" w:rsidRDefault="00B700FE" w:rsidP="00B700FE">
            <w:pPr>
              <w:jc w:val="center"/>
              <w:rPr>
                <w:i/>
                <w:sz w:val="16"/>
                <w:szCs w:val="16"/>
              </w:rPr>
            </w:pPr>
            <w:r w:rsidRPr="00175174">
              <w:rPr>
                <w:i/>
                <w:sz w:val="16"/>
                <w:szCs w:val="16"/>
              </w:rPr>
              <w:t>Hazard is expected to occur</w:t>
            </w:r>
          </w:p>
        </w:tc>
      </w:tr>
      <w:tr w:rsidR="00B700FE" w:rsidRPr="00175174" w14:paraId="1C40BC08" w14:textId="77777777" w:rsidTr="00B700FE">
        <w:trPr>
          <w:trHeight w:val="192"/>
        </w:trPr>
        <w:tc>
          <w:tcPr>
            <w:tcW w:w="1268" w:type="dxa"/>
            <w:vMerge/>
          </w:tcPr>
          <w:p w14:paraId="1D74651D" w14:textId="77777777" w:rsidR="00B700FE" w:rsidRPr="00175174" w:rsidRDefault="00B700FE" w:rsidP="00B700FE">
            <w:pPr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557D3B8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Very Likely</w:t>
            </w:r>
          </w:p>
        </w:tc>
        <w:tc>
          <w:tcPr>
            <w:tcW w:w="1559" w:type="dxa"/>
          </w:tcPr>
          <w:p w14:paraId="6561E693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Likely</w:t>
            </w:r>
          </w:p>
        </w:tc>
        <w:tc>
          <w:tcPr>
            <w:tcW w:w="1558" w:type="dxa"/>
          </w:tcPr>
          <w:p w14:paraId="77D78019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Unlikely</w:t>
            </w:r>
          </w:p>
        </w:tc>
        <w:tc>
          <w:tcPr>
            <w:tcW w:w="1477" w:type="dxa"/>
          </w:tcPr>
          <w:p w14:paraId="215A3219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Very unlikely</w:t>
            </w:r>
          </w:p>
        </w:tc>
      </w:tr>
      <w:tr w:rsidR="00B700FE" w:rsidRPr="00175174" w14:paraId="28F91349" w14:textId="77777777" w:rsidTr="00B700FE">
        <w:trPr>
          <w:trHeight w:val="192"/>
        </w:trPr>
        <w:tc>
          <w:tcPr>
            <w:tcW w:w="1268" w:type="dxa"/>
          </w:tcPr>
          <w:p w14:paraId="7A7A354D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3D5BC63B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4D097A2" w14:textId="77777777" w:rsidR="00B700FE" w:rsidRPr="00175174" w:rsidRDefault="00B700FE" w:rsidP="00B700FE">
            <w:pPr>
              <w:jc w:val="center"/>
              <w:rPr>
                <w:sz w:val="16"/>
                <w:szCs w:val="16"/>
                <w:highlight w:val="red"/>
              </w:rPr>
            </w:pPr>
            <w:r w:rsidRPr="00175174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1558" w:type="dxa"/>
            <w:shd w:val="clear" w:color="auto" w:fill="ED7D31" w:themeFill="accent2"/>
            <w:vAlign w:val="center"/>
          </w:tcPr>
          <w:p w14:paraId="5155DF4B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2</w:t>
            </w:r>
          </w:p>
        </w:tc>
        <w:tc>
          <w:tcPr>
            <w:tcW w:w="1477" w:type="dxa"/>
            <w:shd w:val="clear" w:color="auto" w:fill="FFFF00"/>
            <w:vAlign w:val="center"/>
          </w:tcPr>
          <w:p w14:paraId="666417FC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</w:tr>
      <w:tr w:rsidR="00B700FE" w:rsidRPr="00175174" w14:paraId="7F7C315C" w14:textId="77777777" w:rsidTr="00B700FE">
        <w:trPr>
          <w:trHeight w:val="192"/>
        </w:trPr>
        <w:tc>
          <w:tcPr>
            <w:tcW w:w="1268" w:type="dxa"/>
          </w:tcPr>
          <w:p w14:paraId="7665B135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1847" w:type="dxa"/>
            <w:shd w:val="clear" w:color="auto" w:fill="FF0000"/>
            <w:vAlign w:val="center"/>
          </w:tcPr>
          <w:p w14:paraId="364C285A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22B4E654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10F4F1FF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  <w:tc>
          <w:tcPr>
            <w:tcW w:w="1477" w:type="dxa"/>
            <w:shd w:val="clear" w:color="auto" w:fill="FFFF00"/>
            <w:vAlign w:val="center"/>
          </w:tcPr>
          <w:p w14:paraId="1FF47012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4</w:t>
            </w:r>
          </w:p>
        </w:tc>
      </w:tr>
      <w:tr w:rsidR="00B700FE" w:rsidRPr="00175174" w14:paraId="141F3E63" w14:textId="77777777" w:rsidTr="00B700FE">
        <w:trPr>
          <w:trHeight w:val="192"/>
        </w:trPr>
        <w:tc>
          <w:tcPr>
            <w:tcW w:w="1268" w:type="dxa"/>
          </w:tcPr>
          <w:p w14:paraId="5A7E99EB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847" w:type="dxa"/>
            <w:shd w:val="clear" w:color="auto" w:fill="ED7D31" w:themeFill="accent2"/>
            <w:vAlign w:val="center"/>
          </w:tcPr>
          <w:p w14:paraId="45E3C42E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DEA038F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25975F8A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4</w:t>
            </w:r>
          </w:p>
        </w:tc>
        <w:tc>
          <w:tcPr>
            <w:tcW w:w="1477" w:type="dxa"/>
            <w:shd w:val="clear" w:color="auto" w:fill="70AD47" w:themeFill="accent6"/>
            <w:vAlign w:val="center"/>
          </w:tcPr>
          <w:p w14:paraId="3B38FBC3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5</w:t>
            </w:r>
          </w:p>
        </w:tc>
      </w:tr>
      <w:tr w:rsidR="00B700FE" w:rsidRPr="00175174" w14:paraId="2812CB72" w14:textId="77777777" w:rsidTr="00B700FE">
        <w:trPr>
          <w:trHeight w:val="192"/>
        </w:trPr>
        <w:tc>
          <w:tcPr>
            <w:tcW w:w="1268" w:type="dxa"/>
          </w:tcPr>
          <w:p w14:paraId="0DA90794" w14:textId="77777777" w:rsidR="00B700FE" w:rsidRPr="00175174" w:rsidRDefault="00B700FE" w:rsidP="00B700FE">
            <w:pPr>
              <w:jc w:val="center"/>
              <w:rPr>
                <w:b/>
                <w:sz w:val="16"/>
                <w:szCs w:val="16"/>
              </w:rPr>
            </w:pPr>
            <w:r w:rsidRPr="00175174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2894614E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14:paraId="5F65AB13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70AD47" w:themeFill="accent6"/>
            <w:vAlign w:val="center"/>
          </w:tcPr>
          <w:p w14:paraId="5A60EB84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5</w:t>
            </w:r>
          </w:p>
        </w:tc>
        <w:tc>
          <w:tcPr>
            <w:tcW w:w="1477" w:type="dxa"/>
            <w:shd w:val="clear" w:color="auto" w:fill="70AD47" w:themeFill="accent6"/>
            <w:vAlign w:val="center"/>
          </w:tcPr>
          <w:p w14:paraId="53380B35" w14:textId="77777777" w:rsidR="00B700FE" w:rsidRPr="00175174" w:rsidRDefault="00B700FE" w:rsidP="00B700FE">
            <w:pPr>
              <w:jc w:val="center"/>
              <w:rPr>
                <w:sz w:val="16"/>
                <w:szCs w:val="16"/>
              </w:rPr>
            </w:pPr>
            <w:r w:rsidRPr="00175174">
              <w:rPr>
                <w:sz w:val="16"/>
                <w:szCs w:val="16"/>
              </w:rPr>
              <w:t>6</w:t>
            </w:r>
          </w:p>
        </w:tc>
      </w:tr>
    </w:tbl>
    <w:p w14:paraId="74138A0F" w14:textId="77777777" w:rsidR="00B700FE" w:rsidRPr="00175174" w:rsidRDefault="00B700FE" w:rsidP="00B700FE">
      <w:pPr>
        <w:spacing w:after="0"/>
        <w:ind w:left="2880" w:hanging="2880"/>
        <w:rPr>
          <w:b/>
          <w:sz w:val="16"/>
          <w:szCs w:val="16"/>
        </w:rPr>
      </w:pPr>
    </w:p>
    <w:p w14:paraId="2CA463C0" w14:textId="77777777" w:rsidR="00B700FE" w:rsidRDefault="00B700FE" w:rsidP="00B700FE">
      <w:pPr>
        <w:spacing w:after="0"/>
        <w:ind w:left="2880" w:hanging="2880"/>
        <w:rPr>
          <w:b/>
        </w:rPr>
      </w:pPr>
    </w:p>
    <w:p w14:paraId="399391CB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6D4CF8CD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3CF1CB6E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231617A6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2196093B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13ECF2AE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0426B350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5BB9BD15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7F97B13B" w14:textId="77777777" w:rsidR="005951F0" w:rsidRDefault="005951F0" w:rsidP="00B700FE">
      <w:pPr>
        <w:spacing w:after="0"/>
        <w:ind w:left="2880" w:hanging="2880"/>
        <w:rPr>
          <w:b/>
        </w:rPr>
      </w:pPr>
    </w:p>
    <w:p w14:paraId="79772622" w14:textId="77777777" w:rsidR="005951F0" w:rsidRPr="00B700FE" w:rsidRDefault="00E30041" w:rsidP="00B700FE">
      <w:pPr>
        <w:spacing w:after="0"/>
        <w:ind w:left="2880" w:hanging="2880"/>
        <w:rPr>
          <w:b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6AFED05F" wp14:editId="4C8CCD9D">
            <wp:extent cx="873442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1F0" w:rsidRPr="00B700FE" w:rsidSect="0084675E">
      <w:headerReference w:type="default" r:id="rId11"/>
      <w:footerReference w:type="default" r:id="rId12"/>
      <w:pgSz w:w="16840" w:h="11900" w:orient="landscape"/>
      <w:pgMar w:top="567" w:right="567" w:bottom="567" w:left="567" w:header="680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C7BA4" w14:textId="77777777" w:rsidR="009D2360" w:rsidRDefault="009D2360" w:rsidP="00A629B8">
      <w:r>
        <w:separator/>
      </w:r>
    </w:p>
  </w:endnote>
  <w:endnote w:type="continuationSeparator" w:id="0">
    <w:p w14:paraId="10B2E553" w14:textId="77777777" w:rsidR="009D2360" w:rsidRDefault="009D2360" w:rsidP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CACE" w14:textId="77777777" w:rsidR="007E1EA4" w:rsidRDefault="0084675E" w:rsidP="0084675E">
    <w:pPr>
      <w:pStyle w:val="Footer"/>
      <w:tabs>
        <w:tab w:val="clear" w:pos="4513"/>
        <w:tab w:val="clear" w:pos="9026"/>
        <w:tab w:val="center" w:pos="9498"/>
        <w:tab w:val="right" w:pos="15706"/>
      </w:tabs>
    </w:pPr>
    <w:r w:rsidRPr="00261A77">
      <w:t xml:space="preserve">NSW Department of Education | </w:t>
    </w:r>
    <w:r>
      <w:t xml:space="preserve">SAFETY Risk Assessment and Management Plan V1 | </w:t>
    </w:r>
    <w:r w:rsidRPr="00261A77">
      <w:t>Health and Safety Directorate: 1800 811 523</w:t>
    </w:r>
    <w:r>
      <w:tab/>
    </w:r>
    <w:r w:rsidRPr="0084675E">
      <w:t>https://education.nsw.gov.au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3004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0AC2" w14:textId="77777777" w:rsidR="009D2360" w:rsidRDefault="009D2360" w:rsidP="00A629B8">
      <w:r>
        <w:separator/>
      </w:r>
    </w:p>
  </w:footnote>
  <w:footnote w:type="continuationSeparator" w:id="0">
    <w:p w14:paraId="1A0DAD4F" w14:textId="77777777" w:rsidR="009D2360" w:rsidRDefault="009D2360" w:rsidP="00A6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6D8A" w14:textId="77777777" w:rsidR="0084675E" w:rsidRPr="00D254F7" w:rsidRDefault="0084675E" w:rsidP="0084675E">
    <w:pPr>
      <w:pStyle w:val="Heading1"/>
      <w:ind w:left="426"/>
      <w:rPr>
        <w:sz w:val="40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D5100F4" wp14:editId="479E4E4E">
          <wp:simplePos x="0" y="0"/>
          <wp:positionH relativeFrom="page">
            <wp:posOffset>18679</wp:posOffset>
          </wp:positionH>
          <wp:positionV relativeFrom="page">
            <wp:posOffset>0</wp:posOffset>
          </wp:positionV>
          <wp:extent cx="10657205" cy="75431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205" cy="754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</w:rPr>
      <w:t>SAFETY Risk Assessment and Management Plan</w:t>
    </w:r>
  </w:p>
  <w:p w14:paraId="40A0EF72" w14:textId="77777777" w:rsidR="0084675E" w:rsidRPr="00D76EE1" w:rsidRDefault="00726FDB" w:rsidP="0084675E">
    <w:pPr>
      <w:pStyle w:val="Subheading"/>
      <w:ind w:left="426"/>
    </w:pPr>
    <w:r>
      <w:t>LIBRARY</w:t>
    </w:r>
  </w:p>
  <w:p w14:paraId="790EB79D" w14:textId="77777777" w:rsidR="00CD073C" w:rsidRDefault="00CD073C" w:rsidP="00A62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628"/>
    <w:multiLevelType w:val="hybridMultilevel"/>
    <w:tmpl w:val="68143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7093"/>
    <w:multiLevelType w:val="hybridMultilevel"/>
    <w:tmpl w:val="14A69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D5978"/>
    <w:multiLevelType w:val="hybridMultilevel"/>
    <w:tmpl w:val="5058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4A8"/>
    <w:multiLevelType w:val="hybridMultilevel"/>
    <w:tmpl w:val="A65C80E4"/>
    <w:lvl w:ilvl="0" w:tplc="0830939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105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70EC"/>
    <w:multiLevelType w:val="hybridMultilevel"/>
    <w:tmpl w:val="BD90E906"/>
    <w:lvl w:ilvl="0" w:tplc="23F4A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816A2"/>
    <w:multiLevelType w:val="hybridMultilevel"/>
    <w:tmpl w:val="E1B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3FF1"/>
    <w:multiLevelType w:val="hybridMultilevel"/>
    <w:tmpl w:val="27902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D7"/>
    <w:rsid w:val="00026FE3"/>
    <w:rsid w:val="0004005C"/>
    <w:rsid w:val="000506F6"/>
    <w:rsid w:val="00077567"/>
    <w:rsid w:val="00080D73"/>
    <w:rsid w:val="000B73CD"/>
    <w:rsid w:val="000D3C0B"/>
    <w:rsid w:val="000E11A8"/>
    <w:rsid w:val="000E1EC7"/>
    <w:rsid w:val="000F3FC1"/>
    <w:rsid w:val="00114A47"/>
    <w:rsid w:val="0012399F"/>
    <w:rsid w:val="0015349B"/>
    <w:rsid w:val="001543CC"/>
    <w:rsid w:val="00163968"/>
    <w:rsid w:val="001726DB"/>
    <w:rsid w:val="00175174"/>
    <w:rsid w:val="001839FA"/>
    <w:rsid w:val="001906F0"/>
    <w:rsid w:val="00191748"/>
    <w:rsid w:val="001B7258"/>
    <w:rsid w:val="001C515D"/>
    <w:rsid w:val="0022546F"/>
    <w:rsid w:val="00261A77"/>
    <w:rsid w:val="002622DD"/>
    <w:rsid w:val="00284A12"/>
    <w:rsid w:val="002B1930"/>
    <w:rsid w:val="002B42CE"/>
    <w:rsid w:val="002C6201"/>
    <w:rsid w:val="002E3B33"/>
    <w:rsid w:val="002F5A6B"/>
    <w:rsid w:val="002F60CE"/>
    <w:rsid w:val="003002F3"/>
    <w:rsid w:val="0032667C"/>
    <w:rsid w:val="00334490"/>
    <w:rsid w:val="003354BF"/>
    <w:rsid w:val="003755F3"/>
    <w:rsid w:val="00376FEE"/>
    <w:rsid w:val="00396869"/>
    <w:rsid w:val="003A4BAC"/>
    <w:rsid w:val="003C7F97"/>
    <w:rsid w:val="003D6C56"/>
    <w:rsid w:val="00414799"/>
    <w:rsid w:val="00420EE3"/>
    <w:rsid w:val="00422129"/>
    <w:rsid w:val="00427723"/>
    <w:rsid w:val="00452D80"/>
    <w:rsid w:val="00457174"/>
    <w:rsid w:val="00486BB4"/>
    <w:rsid w:val="004B7575"/>
    <w:rsid w:val="004F085F"/>
    <w:rsid w:val="004F0A9E"/>
    <w:rsid w:val="004F1BE7"/>
    <w:rsid w:val="005169F4"/>
    <w:rsid w:val="00526037"/>
    <w:rsid w:val="00532AD4"/>
    <w:rsid w:val="005426CF"/>
    <w:rsid w:val="0057778A"/>
    <w:rsid w:val="005923A4"/>
    <w:rsid w:val="005951F0"/>
    <w:rsid w:val="005E246D"/>
    <w:rsid w:val="006064D5"/>
    <w:rsid w:val="00612257"/>
    <w:rsid w:val="00630C5C"/>
    <w:rsid w:val="00633713"/>
    <w:rsid w:val="00634618"/>
    <w:rsid w:val="006A4D32"/>
    <w:rsid w:val="006B1A62"/>
    <w:rsid w:val="006C2AD9"/>
    <w:rsid w:val="006C7E4A"/>
    <w:rsid w:val="006E36A3"/>
    <w:rsid w:val="006E6A5C"/>
    <w:rsid w:val="0070431D"/>
    <w:rsid w:val="0070696F"/>
    <w:rsid w:val="0070780D"/>
    <w:rsid w:val="00726FDB"/>
    <w:rsid w:val="0074404D"/>
    <w:rsid w:val="007573D6"/>
    <w:rsid w:val="00764D17"/>
    <w:rsid w:val="007701AE"/>
    <w:rsid w:val="007938C8"/>
    <w:rsid w:val="007A5279"/>
    <w:rsid w:val="007A5CDA"/>
    <w:rsid w:val="007E1EA4"/>
    <w:rsid w:val="007F2F9E"/>
    <w:rsid w:val="007F618D"/>
    <w:rsid w:val="0080058F"/>
    <w:rsid w:val="00803B5C"/>
    <w:rsid w:val="00836313"/>
    <w:rsid w:val="0084675E"/>
    <w:rsid w:val="00862FE9"/>
    <w:rsid w:val="00876A74"/>
    <w:rsid w:val="00895B25"/>
    <w:rsid w:val="00897DC3"/>
    <w:rsid w:val="008A3F0A"/>
    <w:rsid w:val="008B0B48"/>
    <w:rsid w:val="008B21D5"/>
    <w:rsid w:val="008B4B9E"/>
    <w:rsid w:val="008B5BD7"/>
    <w:rsid w:val="008B6861"/>
    <w:rsid w:val="008E21EE"/>
    <w:rsid w:val="008E3E14"/>
    <w:rsid w:val="008E4E58"/>
    <w:rsid w:val="008E7299"/>
    <w:rsid w:val="008F7B14"/>
    <w:rsid w:val="00915771"/>
    <w:rsid w:val="0092137D"/>
    <w:rsid w:val="00922289"/>
    <w:rsid w:val="00956998"/>
    <w:rsid w:val="00992485"/>
    <w:rsid w:val="009A59D7"/>
    <w:rsid w:val="009C4142"/>
    <w:rsid w:val="009C7608"/>
    <w:rsid w:val="009D2360"/>
    <w:rsid w:val="009E031E"/>
    <w:rsid w:val="009E058F"/>
    <w:rsid w:val="009F47D6"/>
    <w:rsid w:val="00A043FD"/>
    <w:rsid w:val="00A32DAF"/>
    <w:rsid w:val="00A34A70"/>
    <w:rsid w:val="00A515D0"/>
    <w:rsid w:val="00A629B8"/>
    <w:rsid w:val="00A8574E"/>
    <w:rsid w:val="00A92446"/>
    <w:rsid w:val="00AA3C48"/>
    <w:rsid w:val="00B2296F"/>
    <w:rsid w:val="00B31FE3"/>
    <w:rsid w:val="00B4098A"/>
    <w:rsid w:val="00B53568"/>
    <w:rsid w:val="00B5632A"/>
    <w:rsid w:val="00B700FE"/>
    <w:rsid w:val="00B77BF4"/>
    <w:rsid w:val="00B91361"/>
    <w:rsid w:val="00B976DB"/>
    <w:rsid w:val="00BE0140"/>
    <w:rsid w:val="00C12633"/>
    <w:rsid w:val="00C13A35"/>
    <w:rsid w:val="00C16233"/>
    <w:rsid w:val="00C349D0"/>
    <w:rsid w:val="00C51430"/>
    <w:rsid w:val="00C928E4"/>
    <w:rsid w:val="00CB1A3D"/>
    <w:rsid w:val="00CC5EFA"/>
    <w:rsid w:val="00CD073C"/>
    <w:rsid w:val="00CE5CBC"/>
    <w:rsid w:val="00CF24F0"/>
    <w:rsid w:val="00CF2D13"/>
    <w:rsid w:val="00D254F7"/>
    <w:rsid w:val="00D41C3E"/>
    <w:rsid w:val="00D50527"/>
    <w:rsid w:val="00D663B6"/>
    <w:rsid w:val="00D730F4"/>
    <w:rsid w:val="00DB2C4C"/>
    <w:rsid w:val="00DD2CDC"/>
    <w:rsid w:val="00DE05E3"/>
    <w:rsid w:val="00DE2222"/>
    <w:rsid w:val="00E30041"/>
    <w:rsid w:val="00E34E12"/>
    <w:rsid w:val="00E42F56"/>
    <w:rsid w:val="00E76076"/>
    <w:rsid w:val="00E9521C"/>
    <w:rsid w:val="00EA0071"/>
    <w:rsid w:val="00EA5B83"/>
    <w:rsid w:val="00EB3AFF"/>
    <w:rsid w:val="00EC57E9"/>
    <w:rsid w:val="00ED5B10"/>
    <w:rsid w:val="00EF6FDE"/>
    <w:rsid w:val="00EF70CA"/>
    <w:rsid w:val="00F15ECC"/>
    <w:rsid w:val="00F41045"/>
    <w:rsid w:val="00F45A54"/>
    <w:rsid w:val="00F46210"/>
    <w:rsid w:val="00FA52D4"/>
    <w:rsid w:val="00FB2709"/>
    <w:rsid w:val="00FB58DA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C6F8E"/>
  <w14:defaultImageDpi w14:val="330"/>
  <w15:docId w15:val="{86A71E61-A183-41E7-BF19-62B63DF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paragraph" w:styleId="Heading3">
    <w:name w:val="heading 3"/>
    <w:aliases w:val="Numbered Paragraphs, Numbered Paragraphs"/>
    <w:basedOn w:val="Normal"/>
    <w:next w:val="Normal"/>
    <w:link w:val="Heading3Char"/>
    <w:qFormat/>
    <w:rsid w:val="00726FDB"/>
    <w:pPr>
      <w:tabs>
        <w:tab w:val="num" w:pos="2290"/>
      </w:tabs>
      <w:spacing w:before="120" w:after="0"/>
      <w:ind w:left="2290" w:hanging="850"/>
      <w:outlineLvl w:val="2"/>
    </w:pPr>
    <w:rPr>
      <w:rFonts w:eastAsia="Times New Roman"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6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6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5E"/>
    <w:rPr>
      <w:color w:val="0563C1" w:themeColor="hyperlink"/>
      <w:u w:val="single"/>
    </w:rPr>
  </w:style>
  <w:style w:type="character" w:customStyle="1" w:styleId="Heading3Char">
    <w:name w:val="Heading 3 Char"/>
    <w:aliases w:val="Numbered Paragraphs Char, Numbered Paragraphs Char"/>
    <w:basedOn w:val="DefaultParagraphFont"/>
    <w:link w:val="Heading3"/>
    <w:rsid w:val="00726FDB"/>
    <w:rPr>
      <w:rFonts w:ascii="Arial" w:eastAsia="Times New Roman" w:hAnsi="Arial" w:cs="Arial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inside-the-department/health-and-safety/risk-management/stretch-manual-hand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inside-the-department/health-and-safety/risk-management/stretch-manual-handl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C5F9-DD35-478B-B94A-1B010F78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 Xuan</dc:creator>
  <cp:keywords/>
  <dc:description/>
  <cp:lastModifiedBy>Michelle Lynch</cp:lastModifiedBy>
  <cp:revision>2</cp:revision>
  <cp:lastPrinted>2021-05-19T06:11:00Z</cp:lastPrinted>
  <dcterms:created xsi:type="dcterms:W3CDTF">2021-08-16T12:01:00Z</dcterms:created>
  <dcterms:modified xsi:type="dcterms:W3CDTF">2021-08-16T12:01:00Z</dcterms:modified>
</cp:coreProperties>
</file>