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C6D5" w14:textId="03E45950" w:rsidR="00CA045E" w:rsidRPr="00CA045E" w:rsidRDefault="00826AA6" w:rsidP="00CA045E">
      <w:pPr>
        <w:rPr>
          <w:rFonts w:eastAsiaTheme="majorEastAsia" w:cstheme="majorBidi"/>
          <w:b/>
          <w:color w:val="1C438B"/>
          <w:sz w:val="50"/>
          <w:szCs w:val="50"/>
        </w:rPr>
      </w:pPr>
      <w:r>
        <w:rPr>
          <w:rFonts w:eastAsiaTheme="majorEastAsia" w:cstheme="majorBidi"/>
          <w:b/>
          <w:color w:val="1C438B"/>
          <w:sz w:val="50"/>
          <w:szCs w:val="50"/>
        </w:rPr>
        <w:t>Irrawang Public</w:t>
      </w:r>
      <w:r w:rsidR="00211036">
        <w:rPr>
          <w:rFonts w:eastAsiaTheme="majorEastAsia" w:cstheme="majorBidi"/>
          <w:b/>
          <w:color w:val="1C438B"/>
          <w:sz w:val="50"/>
          <w:szCs w:val="50"/>
        </w:rPr>
        <w:t xml:space="preserve"> </w:t>
      </w:r>
      <w:r w:rsidR="00817E6B" w:rsidRPr="00817E6B">
        <w:rPr>
          <w:rFonts w:eastAsiaTheme="majorEastAsia" w:cstheme="majorBidi"/>
          <w:b/>
          <w:color w:val="1C438B"/>
          <w:sz w:val="50"/>
          <w:szCs w:val="50"/>
        </w:rPr>
        <w:t>School Behaviour Support and Management Plan</w:t>
      </w:r>
    </w:p>
    <w:p w14:paraId="46FAD046" w14:textId="40BF367A" w:rsidR="00817E6B" w:rsidRDefault="00211036" w:rsidP="00CA045E">
      <w:pPr>
        <w:pStyle w:val="Heading2"/>
        <w:numPr>
          <w:ilvl w:val="0"/>
          <w:numId w:val="0"/>
        </w:numPr>
        <w:spacing w:after="0"/>
        <w:rPr>
          <w:b w:val="0"/>
          <w:sz w:val="40"/>
          <w:szCs w:val="40"/>
        </w:rPr>
      </w:pPr>
      <w:r>
        <w:rPr>
          <w:b w:val="0"/>
          <w:sz w:val="40"/>
          <w:szCs w:val="40"/>
        </w:rPr>
        <w:t>Overview</w:t>
      </w:r>
    </w:p>
    <w:p w14:paraId="709389C8" w14:textId="1FBAA7B1" w:rsidR="00826AA6" w:rsidRDefault="00826AA6" w:rsidP="00CA045E">
      <w:pPr>
        <w:spacing w:before="120" w:after="120" w:line="240" w:lineRule="auto"/>
        <w:rPr>
          <w:lang w:eastAsia="zh-CN"/>
        </w:rPr>
      </w:pPr>
      <w:r>
        <w:rPr>
          <w:lang w:eastAsia="zh-CN"/>
        </w:rPr>
        <w:t>Irrawang Public School</w:t>
      </w:r>
      <w:r w:rsidR="00211036" w:rsidRPr="00211036">
        <w:rPr>
          <w:lang w:eastAsia="zh-CN"/>
        </w:rPr>
        <w:t xml:space="preserve"> is committed to explicitly teaching and modelling positive behaviour and </w:t>
      </w:r>
      <w:r w:rsidR="00211036" w:rsidRPr="00E92520">
        <w:rPr>
          <w:lang w:eastAsia="zh-CN"/>
        </w:rPr>
        <w:t xml:space="preserve">to </w:t>
      </w:r>
      <w:r w:rsidR="00211036" w:rsidRPr="00211036">
        <w:rPr>
          <w:lang w:eastAsia="zh-CN"/>
        </w:rPr>
        <w:t>supporting all students to be engaged with their learning. Key programs prioritised and valued by the school community are</w:t>
      </w:r>
      <w:r>
        <w:rPr>
          <w:lang w:eastAsia="zh-CN"/>
        </w:rPr>
        <w:t>:</w:t>
      </w:r>
    </w:p>
    <w:p w14:paraId="56BFEA05" w14:textId="648A0A5A" w:rsidR="00826AA6" w:rsidRDefault="00826AA6" w:rsidP="00CA045E">
      <w:pPr>
        <w:pStyle w:val="ListParagraph"/>
        <w:numPr>
          <w:ilvl w:val="0"/>
          <w:numId w:val="43"/>
        </w:numPr>
        <w:spacing w:before="120" w:after="120" w:line="240" w:lineRule="auto"/>
        <w:rPr>
          <w:lang w:eastAsia="zh-CN"/>
        </w:rPr>
      </w:pPr>
      <w:r>
        <w:rPr>
          <w:lang w:eastAsia="zh-CN"/>
        </w:rPr>
        <w:t>Whole School Positive Behaviour for Learning (PBL) P-6.</w:t>
      </w:r>
    </w:p>
    <w:p w14:paraId="4EF39C5E" w14:textId="1676576B" w:rsidR="00826AA6" w:rsidRDefault="00826AA6" w:rsidP="00CA045E">
      <w:pPr>
        <w:pStyle w:val="ListParagraph"/>
        <w:numPr>
          <w:ilvl w:val="0"/>
          <w:numId w:val="43"/>
        </w:numPr>
        <w:spacing w:before="120" w:after="120" w:line="240" w:lineRule="auto"/>
        <w:rPr>
          <w:lang w:eastAsia="zh-CN"/>
        </w:rPr>
      </w:pPr>
      <w:r>
        <w:rPr>
          <w:lang w:eastAsia="zh-CN"/>
        </w:rPr>
        <w:t>Supporting Raymond Terrace Community Positive Behaviour for Learning P-6.</w:t>
      </w:r>
    </w:p>
    <w:p w14:paraId="55045F10" w14:textId="451B406E" w:rsidR="00826AA6" w:rsidRDefault="00826AA6" w:rsidP="00CA045E">
      <w:pPr>
        <w:pStyle w:val="ListParagraph"/>
        <w:numPr>
          <w:ilvl w:val="0"/>
          <w:numId w:val="43"/>
        </w:numPr>
        <w:spacing w:before="120" w:after="120" w:line="240" w:lineRule="auto"/>
        <w:rPr>
          <w:lang w:eastAsia="zh-CN"/>
        </w:rPr>
      </w:pPr>
      <w:r>
        <w:rPr>
          <w:lang w:eastAsia="zh-CN"/>
        </w:rPr>
        <w:t xml:space="preserve">Aboriginal Cultural </w:t>
      </w:r>
      <w:r w:rsidR="00113D94">
        <w:rPr>
          <w:lang w:eastAsia="zh-CN"/>
        </w:rPr>
        <w:t>P</w:t>
      </w:r>
      <w:r>
        <w:rPr>
          <w:lang w:eastAsia="zh-CN"/>
        </w:rPr>
        <w:t>rograms</w:t>
      </w:r>
      <w:r w:rsidR="00CA045E">
        <w:rPr>
          <w:lang w:eastAsia="zh-CN"/>
        </w:rPr>
        <w:t>.</w:t>
      </w:r>
    </w:p>
    <w:p w14:paraId="566A2856" w14:textId="7ABEBCA6" w:rsidR="00826AA6" w:rsidRDefault="00826AA6" w:rsidP="00CA045E">
      <w:pPr>
        <w:pStyle w:val="ListParagraph"/>
        <w:numPr>
          <w:ilvl w:val="0"/>
          <w:numId w:val="43"/>
        </w:numPr>
        <w:spacing w:before="120" w:after="120" w:line="240" w:lineRule="auto"/>
        <w:rPr>
          <w:lang w:eastAsia="zh-CN"/>
        </w:rPr>
      </w:pPr>
      <w:r>
        <w:rPr>
          <w:lang w:eastAsia="zh-CN"/>
        </w:rPr>
        <w:t>Whole school Aboriginal Language Program (Gathang) P-6.</w:t>
      </w:r>
    </w:p>
    <w:p w14:paraId="025833B4" w14:textId="324C5267" w:rsidR="00826AA6" w:rsidRDefault="00826AA6" w:rsidP="00CA045E">
      <w:pPr>
        <w:pStyle w:val="ListParagraph"/>
        <w:numPr>
          <w:ilvl w:val="0"/>
          <w:numId w:val="43"/>
        </w:numPr>
        <w:spacing w:before="120" w:after="120" w:line="240" w:lineRule="auto"/>
        <w:rPr>
          <w:lang w:eastAsia="zh-CN"/>
        </w:rPr>
      </w:pPr>
      <w:r>
        <w:rPr>
          <w:lang w:eastAsia="zh-CN"/>
        </w:rPr>
        <w:t xml:space="preserve">Multiple and dynamic Tier 2 and </w:t>
      </w:r>
      <w:r w:rsidR="00292BF5">
        <w:rPr>
          <w:lang w:eastAsia="zh-CN"/>
        </w:rPr>
        <w:t xml:space="preserve">Tier </w:t>
      </w:r>
      <w:r w:rsidRPr="00E92520">
        <w:rPr>
          <w:lang w:eastAsia="zh-CN"/>
        </w:rPr>
        <w:t>3</w:t>
      </w:r>
      <w:r w:rsidR="00113D94" w:rsidRPr="00113D94">
        <w:rPr>
          <w:color w:val="FF0000"/>
          <w:lang w:eastAsia="zh-CN"/>
        </w:rPr>
        <w:t xml:space="preserve"> </w:t>
      </w:r>
      <w:r>
        <w:rPr>
          <w:lang w:eastAsia="zh-CN"/>
        </w:rPr>
        <w:t>programs for identified students.</w:t>
      </w:r>
      <w:r w:rsidR="00E92520">
        <w:rPr>
          <w:lang w:eastAsia="zh-CN"/>
        </w:rPr>
        <w:t xml:space="preserve"> Including Tier2: gardening group, check in, Happiness HQ, Kindness Club, LaST led restorative intervention. Tier 3: SLSO intervention for academic, social and emotional support (including attendance), Tier 2 and Tier 3 PBL data driven support meetings.</w:t>
      </w:r>
    </w:p>
    <w:p w14:paraId="6216CCC6" w14:textId="7AF587BD" w:rsidR="00826AA6" w:rsidRPr="00CA045E" w:rsidRDefault="00826AA6" w:rsidP="00CA045E">
      <w:pPr>
        <w:pStyle w:val="ListParagraph"/>
        <w:numPr>
          <w:ilvl w:val="0"/>
          <w:numId w:val="43"/>
        </w:numPr>
        <w:spacing w:before="120" w:after="120" w:line="240" w:lineRule="auto"/>
        <w:rPr>
          <w:lang w:eastAsia="zh-CN"/>
        </w:rPr>
      </w:pPr>
      <w:r>
        <w:rPr>
          <w:lang w:eastAsia="zh-CN"/>
        </w:rPr>
        <w:t xml:space="preserve">Whole school consistent approach to </w:t>
      </w:r>
      <w:r w:rsidR="00113D94">
        <w:rPr>
          <w:lang w:eastAsia="zh-CN"/>
        </w:rPr>
        <w:t>b</w:t>
      </w:r>
      <w:r>
        <w:rPr>
          <w:lang w:eastAsia="zh-CN"/>
        </w:rPr>
        <w:t xml:space="preserve">ehaviour. This includes the whole school Behaviour Consistency Guide (BCG), consistent </w:t>
      </w:r>
      <w:r w:rsidR="005B1E53">
        <w:rPr>
          <w:lang w:eastAsia="zh-CN"/>
        </w:rPr>
        <w:t>d</w:t>
      </w:r>
      <w:r>
        <w:rPr>
          <w:lang w:eastAsia="zh-CN"/>
        </w:rPr>
        <w:t>ocumentation</w:t>
      </w:r>
      <w:r w:rsidR="005B1E53">
        <w:rPr>
          <w:lang w:eastAsia="zh-CN"/>
        </w:rPr>
        <w:t xml:space="preserve"> of behaviour</w:t>
      </w:r>
      <w:r w:rsidR="00292BF5">
        <w:rPr>
          <w:lang w:eastAsia="zh-CN"/>
        </w:rPr>
        <w:t xml:space="preserve"> </w:t>
      </w:r>
      <w:r>
        <w:rPr>
          <w:lang w:eastAsia="zh-CN"/>
        </w:rPr>
        <w:t xml:space="preserve">and multiple ways students are acknowledged </w:t>
      </w:r>
      <w:r w:rsidR="00113D94">
        <w:rPr>
          <w:lang w:eastAsia="zh-CN"/>
        </w:rPr>
        <w:t xml:space="preserve">and supported </w:t>
      </w:r>
      <w:r>
        <w:rPr>
          <w:lang w:eastAsia="zh-CN"/>
        </w:rPr>
        <w:t>at school.</w:t>
      </w:r>
    </w:p>
    <w:p w14:paraId="563C0137" w14:textId="77777777" w:rsidR="00CA045E" w:rsidRDefault="00CA045E" w:rsidP="00CA045E">
      <w:pPr>
        <w:pStyle w:val="Heading3"/>
        <w:ind w:left="0"/>
        <w:rPr>
          <w:b/>
          <w:sz w:val="24"/>
          <w:szCs w:val="24"/>
        </w:rPr>
      </w:pPr>
    </w:p>
    <w:p w14:paraId="40E86AB3" w14:textId="298E616B" w:rsidR="00817E6B" w:rsidRPr="00817E6B" w:rsidRDefault="00817E6B" w:rsidP="00CA045E">
      <w:pPr>
        <w:pStyle w:val="Heading3"/>
        <w:spacing w:after="0"/>
        <w:ind w:left="0"/>
        <w:rPr>
          <w:b/>
          <w:sz w:val="24"/>
          <w:szCs w:val="24"/>
        </w:rPr>
      </w:pPr>
      <w:r w:rsidRPr="00817E6B">
        <w:rPr>
          <w:b/>
          <w:sz w:val="24"/>
          <w:szCs w:val="24"/>
        </w:rPr>
        <w:t>Promoting and reinforcing positive student behaviour and school-wide expectations</w:t>
      </w:r>
    </w:p>
    <w:p w14:paraId="05FBBDB4" w14:textId="77EA03A0" w:rsidR="00211036" w:rsidRPr="00211036" w:rsidRDefault="00826AA6" w:rsidP="00CA045E">
      <w:pPr>
        <w:pStyle w:val="Heading3"/>
        <w:spacing w:before="120" w:after="120" w:line="240" w:lineRule="auto"/>
        <w:rPr>
          <w:rFonts w:eastAsiaTheme="minorHAnsi" w:cstheme="minorBidi"/>
          <w:color w:val="auto"/>
          <w:sz w:val="24"/>
          <w:szCs w:val="24"/>
        </w:rPr>
      </w:pPr>
      <w:r>
        <w:rPr>
          <w:rFonts w:eastAsiaTheme="minorHAnsi" w:cstheme="minorBidi"/>
          <w:color w:val="auto"/>
          <w:sz w:val="24"/>
          <w:szCs w:val="24"/>
        </w:rPr>
        <w:t>Irrawang Public School</w:t>
      </w:r>
      <w:r w:rsidR="00211036" w:rsidRPr="00211036">
        <w:rPr>
          <w:rFonts w:eastAsiaTheme="minorHAnsi" w:cstheme="minorBidi"/>
          <w:color w:val="auto"/>
          <w:sz w:val="24"/>
          <w:szCs w:val="24"/>
        </w:rPr>
        <w:t xml:space="preserve"> has the following school-wide rules and expectations:</w:t>
      </w:r>
    </w:p>
    <w:p w14:paraId="25A94B14" w14:textId="6117ABDD" w:rsidR="00211036" w:rsidRDefault="00826AA6" w:rsidP="00CA045E">
      <w:pPr>
        <w:pStyle w:val="ListBullet"/>
        <w:spacing w:before="120" w:after="120" w:line="240" w:lineRule="auto"/>
      </w:pPr>
      <w:r>
        <w:t xml:space="preserve">All staff and students </w:t>
      </w:r>
      <w:r w:rsidR="00E92520">
        <w:t xml:space="preserve">are </w:t>
      </w:r>
      <w:r w:rsidR="005B1E53">
        <w:t>s</w:t>
      </w:r>
      <w:r>
        <w:t xml:space="preserve">afe, </w:t>
      </w:r>
      <w:r w:rsidR="005B1E53">
        <w:t>r</w:t>
      </w:r>
      <w:r>
        <w:t xml:space="preserve">esponsible </w:t>
      </w:r>
      <w:r w:rsidR="005B1E53">
        <w:t>l</w:t>
      </w:r>
      <w:r>
        <w:t xml:space="preserve">earners who show </w:t>
      </w:r>
      <w:r w:rsidR="005B1E53">
        <w:t>r</w:t>
      </w:r>
      <w:r>
        <w:t>espect</w:t>
      </w:r>
      <w:r w:rsidR="005B1E53">
        <w:t>.</w:t>
      </w:r>
    </w:p>
    <w:p w14:paraId="2B7B40BC" w14:textId="047EF36A" w:rsidR="00826AA6" w:rsidRPr="00211036" w:rsidRDefault="00826AA6" w:rsidP="00CA045E">
      <w:pPr>
        <w:pStyle w:val="ListBullet"/>
        <w:spacing w:before="120" w:after="120" w:line="240" w:lineRule="auto"/>
      </w:pPr>
      <w:r>
        <w:t>All students follow the ‘Aussie 5’ rules</w:t>
      </w:r>
      <w:r w:rsidR="00CA045E">
        <w:t xml:space="preserve"> (I can listen; I can follow instructions; I can work quietly; I can control what I do and say; and I can raise my hand and wait)</w:t>
      </w:r>
      <w:r>
        <w:t>.</w:t>
      </w:r>
    </w:p>
    <w:p w14:paraId="780457CC" w14:textId="3E6AAA83" w:rsidR="005D6066" w:rsidRPr="00CA045E" w:rsidRDefault="00826AA6" w:rsidP="00CA045E">
      <w:pPr>
        <w:pStyle w:val="Heading3"/>
        <w:spacing w:before="120" w:after="120" w:line="240" w:lineRule="auto"/>
        <w:rPr>
          <w:rFonts w:eastAsiaTheme="minorHAnsi" w:cstheme="minorBidi"/>
          <w:color w:val="000000" w:themeColor="text1"/>
          <w:sz w:val="24"/>
          <w:szCs w:val="24"/>
        </w:rPr>
      </w:pPr>
      <w:r>
        <w:rPr>
          <w:rFonts w:eastAsiaTheme="minorHAnsi" w:cstheme="minorBidi"/>
          <w:color w:val="auto"/>
          <w:sz w:val="24"/>
          <w:szCs w:val="24"/>
        </w:rPr>
        <w:t xml:space="preserve">Irrawang Public School </w:t>
      </w:r>
      <w:r w:rsidR="00211036" w:rsidRPr="00211036">
        <w:rPr>
          <w:rFonts w:eastAsiaTheme="minorHAnsi" w:cstheme="minorBidi"/>
          <w:color w:val="auto"/>
          <w:sz w:val="24"/>
          <w:szCs w:val="24"/>
        </w:rPr>
        <w:t xml:space="preserve">uses the following strategies and systems to explicitly teach, recognise and reinforce positive student behaviour and behavioural </w:t>
      </w:r>
      <w:r w:rsidR="00211036" w:rsidRPr="00CA045E">
        <w:rPr>
          <w:rFonts w:eastAsiaTheme="minorHAnsi" w:cstheme="minorBidi"/>
          <w:color w:val="000000" w:themeColor="text1"/>
          <w:sz w:val="24"/>
          <w:szCs w:val="24"/>
        </w:rPr>
        <w:t>expectations:</w:t>
      </w:r>
    </w:p>
    <w:p w14:paraId="24B43F67" w14:textId="77777777" w:rsidR="00CA045E" w:rsidRPr="00CA045E" w:rsidRDefault="00CA045E" w:rsidP="00CA045E">
      <w:pPr>
        <w:numPr>
          <w:ilvl w:val="0"/>
          <w:numId w:val="42"/>
        </w:numPr>
        <w:shd w:val="clear" w:color="auto" w:fill="FFFFFF"/>
        <w:spacing w:before="120" w:after="120" w:line="240" w:lineRule="auto"/>
        <w:rPr>
          <w:rFonts w:eastAsia="Times New Roman" w:cs="Segoe UI"/>
          <w:color w:val="000000" w:themeColor="text1"/>
          <w:lang w:eastAsia="en-GB"/>
        </w:rPr>
      </w:pPr>
      <w:r w:rsidRPr="00CA045E">
        <w:rPr>
          <w:rFonts w:eastAsia="Times New Roman" w:cs="Segoe UI"/>
          <w:color w:val="000000" w:themeColor="text1"/>
          <w:bdr w:val="none" w:sz="0" w:space="0" w:color="auto" w:frame="1"/>
          <w:lang w:eastAsia="en-GB"/>
        </w:rPr>
        <w:t>Explicit PBL lessons K-6 every Monday afternoon. </w:t>
      </w:r>
    </w:p>
    <w:p w14:paraId="31F10B97" w14:textId="7A8115A5" w:rsidR="00CA045E" w:rsidRPr="00CA045E" w:rsidRDefault="00CA045E" w:rsidP="00CA045E">
      <w:pPr>
        <w:numPr>
          <w:ilvl w:val="0"/>
          <w:numId w:val="42"/>
        </w:numPr>
        <w:shd w:val="clear" w:color="auto" w:fill="FFFFFF"/>
        <w:spacing w:before="120" w:after="120" w:line="240" w:lineRule="auto"/>
        <w:rPr>
          <w:rFonts w:eastAsia="Times New Roman" w:cs="Segoe UI"/>
          <w:color w:val="000000" w:themeColor="text1"/>
          <w:lang w:eastAsia="en-GB"/>
        </w:rPr>
      </w:pPr>
      <w:r w:rsidRPr="00CA045E">
        <w:rPr>
          <w:rFonts w:eastAsia="Times New Roman" w:cs="Segoe UI"/>
          <w:color w:val="000000" w:themeColor="text1"/>
          <w:bdr w:val="none" w:sz="0" w:space="0" w:color="auto" w:frame="1"/>
          <w:lang w:eastAsia="en-GB"/>
        </w:rPr>
        <w:t xml:space="preserve">Explicit PBL </w:t>
      </w:r>
      <w:r w:rsidR="00292BF5">
        <w:rPr>
          <w:rFonts w:eastAsia="Times New Roman" w:cs="Segoe UI"/>
          <w:color w:val="000000" w:themeColor="text1"/>
          <w:bdr w:val="none" w:sz="0" w:space="0" w:color="auto" w:frame="1"/>
          <w:lang w:eastAsia="en-GB"/>
        </w:rPr>
        <w:t xml:space="preserve">information </w:t>
      </w:r>
      <w:r w:rsidRPr="00CA045E">
        <w:rPr>
          <w:rFonts w:eastAsia="Times New Roman" w:cs="Segoe UI"/>
          <w:color w:val="000000" w:themeColor="text1"/>
          <w:bdr w:val="none" w:sz="0" w:space="0" w:color="auto" w:frame="1"/>
          <w:lang w:eastAsia="en-GB"/>
        </w:rPr>
        <w:t>at the K-6 assembly every Friday afternoon. </w:t>
      </w:r>
    </w:p>
    <w:p w14:paraId="07566A0A" w14:textId="77777777" w:rsidR="00CA045E" w:rsidRPr="00CA045E" w:rsidRDefault="00CA045E" w:rsidP="00CA045E">
      <w:pPr>
        <w:numPr>
          <w:ilvl w:val="0"/>
          <w:numId w:val="42"/>
        </w:numPr>
        <w:shd w:val="clear" w:color="auto" w:fill="FFFFFF"/>
        <w:spacing w:before="120" w:after="120" w:line="240" w:lineRule="auto"/>
        <w:rPr>
          <w:rFonts w:eastAsia="Times New Roman" w:cs="Segoe UI"/>
          <w:color w:val="000000" w:themeColor="text1"/>
          <w:lang w:eastAsia="en-GB"/>
        </w:rPr>
      </w:pPr>
      <w:r w:rsidRPr="00CA045E">
        <w:rPr>
          <w:rFonts w:eastAsia="Times New Roman" w:cs="Segoe UI"/>
          <w:color w:val="000000" w:themeColor="text1"/>
          <w:lang w:eastAsia="en-GB"/>
        </w:rPr>
        <w:t>Explicit teaching </w:t>
      </w:r>
      <w:r w:rsidRPr="00CA045E">
        <w:rPr>
          <w:rFonts w:eastAsia="Times New Roman" w:cs="Segoe UI"/>
          <w:color w:val="000000" w:themeColor="text1"/>
          <w:bdr w:val="none" w:sz="0" w:space="0" w:color="auto" w:frame="1"/>
          <w:lang w:eastAsia="en-GB"/>
        </w:rPr>
        <w:t>and</w:t>
      </w:r>
      <w:r w:rsidRPr="00CA045E">
        <w:rPr>
          <w:rFonts w:eastAsia="Times New Roman" w:cs="Segoe UI"/>
          <w:color w:val="000000" w:themeColor="text1"/>
          <w:lang w:eastAsia="en-GB"/>
        </w:rPr>
        <w:t> use of the BCG P-6.</w:t>
      </w:r>
    </w:p>
    <w:p w14:paraId="192EAE5E" w14:textId="77777777" w:rsidR="00CA045E" w:rsidRPr="00CA045E" w:rsidRDefault="00CA045E" w:rsidP="00CA045E">
      <w:pPr>
        <w:numPr>
          <w:ilvl w:val="0"/>
          <w:numId w:val="42"/>
        </w:numPr>
        <w:shd w:val="clear" w:color="auto" w:fill="FFFFFF"/>
        <w:spacing w:before="120" w:after="120" w:line="240" w:lineRule="auto"/>
        <w:rPr>
          <w:rFonts w:eastAsia="Times New Roman" w:cs="Segoe UI"/>
          <w:color w:val="000000" w:themeColor="text1"/>
          <w:lang w:eastAsia="en-GB"/>
        </w:rPr>
      </w:pPr>
      <w:r w:rsidRPr="00CA045E">
        <w:rPr>
          <w:rFonts w:eastAsia="Times New Roman" w:cs="Segoe UI"/>
          <w:color w:val="000000" w:themeColor="text1"/>
          <w:lang w:eastAsia="en-GB"/>
        </w:rPr>
        <w:t>Explicit teaching of the </w:t>
      </w:r>
      <w:r w:rsidRPr="00CA045E">
        <w:rPr>
          <w:rFonts w:eastAsia="Times New Roman" w:cs="Segoe UI"/>
          <w:color w:val="000000" w:themeColor="text1"/>
          <w:bdr w:val="none" w:sz="0" w:space="0" w:color="auto" w:frame="1"/>
          <w:lang w:eastAsia="en-GB"/>
        </w:rPr>
        <w:t>school</w:t>
      </w:r>
      <w:r w:rsidRPr="00CA045E">
        <w:rPr>
          <w:rFonts w:eastAsia="Times New Roman" w:cs="Segoe UI"/>
          <w:color w:val="000000" w:themeColor="text1"/>
          <w:lang w:eastAsia="en-GB"/>
        </w:rPr>
        <w:t> rules. </w:t>
      </w:r>
    </w:p>
    <w:p w14:paraId="2EE4107C" w14:textId="515F12BA" w:rsidR="00CA045E" w:rsidRPr="00CA045E" w:rsidRDefault="00CA045E" w:rsidP="00CA045E">
      <w:pPr>
        <w:numPr>
          <w:ilvl w:val="0"/>
          <w:numId w:val="42"/>
        </w:numPr>
        <w:shd w:val="clear" w:color="auto" w:fill="FFFFFF"/>
        <w:spacing w:before="120" w:after="120" w:line="240" w:lineRule="auto"/>
        <w:rPr>
          <w:rFonts w:eastAsia="Times New Roman" w:cs="Calibri"/>
          <w:color w:val="000000" w:themeColor="text1"/>
          <w:lang w:eastAsia="en-GB"/>
        </w:rPr>
      </w:pPr>
      <w:r w:rsidRPr="00CA045E">
        <w:rPr>
          <w:rFonts w:eastAsia="Times New Roman" w:cs="Calibri"/>
          <w:color w:val="000000" w:themeColor="text1"/>
          <w:bdr w:val="none" w:sz="0" w:space="0" w:color="auto" w:frame="1"/>
          <w:lang w:eastAsia="en-GB"/>
        </w:rPr>
        <w:lastRenderedPageBreak/>
        <w:t xml:space="preserve">Consistent whole school reinforcement and recognition of positive behaviour through; </w:t>
      </w:r>
      <w:r>
        <w:rPr>
          <w:rFonts w:eastAsia="Times New Roman" w:cs="Calibri"/>
          <w:color w:val="000000" w:themeColor="text1"/>
          <w:bdr w:val="none" w:sz="0" w:space="0" w:color="auto" w:frame="1"/>
          <w:lang w:eastAsia="en-GB"/>
        </w:rPr>
        <w:t xml:space="preserve"> </w:t>
      </w:r>
      <w:r w:rsidRPr="00CA045E">
        <w:rPr>
          <w:rFonts w:eastAsia="Times New Roman" w:cs="Calibri"/>
          <w:i/>
          <w:iCs/>
          <w:color w:val="000000" w:themeColor="text1"/>
          <w:bdr w:val="none" w:sz="0" w:space="0" w:color="auto" w:frame="1"/>
          <w:lang w:eastAsia="en-GB"/>
        </w:rPr>
        <w:t>‘wunduwi’</w:t>
      </w:r>
      <w:r w:rsidRPr="00CA045E">
        <w:rPr>
          <w:rFonts w:eastAsia="Times New Roman" w:cs="Calibri"/>
          <w:color w:val="000000" w:themeColor="text1"/>
          <w:bdr w:val="none" w:sz="0" w:space="0" w:color="auto" w:frame="1"/>
          <w:lang w:eastAsia="en-GB"/>
        </w:rPr>
        <w:t xml:space="preserve"> tokens and tickets, assembly draws, ladder reward days, community PBL awards.</w:t>
      </w:r>
    </w:p>
    <w:p w14:paraId="2B6240E9" w14:textId="51FBB711" w:rsidR="00817E6B" w:rsidRPr="00817E6B" w:rsidRDefault="00817E6B" w:rsidP="00211036">
      <w:pPr>
        <w:pStyle w:val="Heading3"/>
        <w:rPr>
          <w:b/>
          <w:sz w:val="24"/>
          <w:szCs w:val="24"/>
        </w:rPr>
      </w:pPr>
      <w:r w:rsidRPr="00817E6B">
        <w:rPr>
          <w:b/>
          <w:sz w:val="24"/>
          <w:szCs w:val="24"/>
        </w:rPr>
        <w:t xml:space="preserve">Behaviour </w:t>
      </w:r>
      <w:r w:rsidR="00E54FE1">
        <w:rPr>
          <w:b/>
          <w:sz w:val="24"/>
          <w:szCs w:val="24"/>
        </w:rPr>
        <w:t>C</w:t>
      </w:r>
      <w:r w:rsidRPr="00817E6B">
        <w:rPr>
          <w:b/>
          <w:sz w:val="24"/>
          <w:szCs w:val="24"/>
        </w:rPr>
        <w:t xml:space="preserve">ode for </w:t>
      </w:r>
      <w:r w:rsidR="00E54FE1">
        <w:rPr>
          <w:b/>
          <w:sz w:val="24"/>
          <w:szCs w:val="24"/>
        </w:rPr>
        <w:t>S</w:t>
      </w:r>
      <w:r w:rsidRPr="00817E6B">
        <w:rPr>
          <w:b/>
          <w:sz w:val="24"/>
          <w:szCs w:val="24"/>
        </w:rPr>
        <w:t xml:space="preserve">tudents </w:t>
      </w:r>
    </w:p>
    <w:p w14:paraId="799C8AA2" w14:textId="77777777" w:rsidR="00891B0C" w:rsidRDefault="005D6066" w:rsidP="000C0205">
      <w:pPr>
        <w:pStyle w:val="Heading3"/>
        <w:rPr>
          <w:rFonts w:eastAsiaTheme="minorHAnsi" w:cstheme="minorBidi"/>
          <w:color w:val="auto"/>
          <w:sz w:val="24"/>
          <w:szCs w:val="24"/>
        </w:rPr>
      </w:pPr>
      <w:r w:rsidRPr="005D6066">
        <w:rPr>
          <w:rFonts w:eastAsiaTheme="minorHAnsi" w:cstheme="minorBidi"/>
          <w:color w:val="auto"/>
          <w:sz w:val="24"/>
          <w:szCs w:val="24"/>
        </w:rPr>
        <w:t xml:space="preserve">The </w:t>
      </w:r>
      <w:r w:rsidR="00E54FE1">
        <w:rPr>
          <w:rFonts w:eastAsiaTheme="minorHAnsi" w:cstheme="minorBidi"/>
          <w:color w:val="auto"/>
          <w:sz w:val="24"/>
          <w:szCs w:val="24"/>
        </w:rPr>
        <w:t>B</w:t>
      </w:r>
      <w:r w:rsidRPr="005D6066">
        <w:rPr>
          <w:rFonts w:eastAsiaTheme="minorHAnsi" w:cstheme="minorBidi"/>
          <w:color w:val="auto"/>
          <w:sz w:val="24"/>
          <w:szCs w:val="24"/>
        </w:rPr>
        <w:t xml:space="preserve">ehaviour </w:t>
      </w:r>
      <w:r w:rsidR="00E54FE1">
        <w:rPr>
          <w:rFonts w:eastAsiaTheme="minorHAnsi" w:cstheme="minorBidi"/>
          <w:color w:val="auto"/>
          <w:sz w:val="24"/>
          <w:szCs w:val="24"/>
        </w:rPr>
        <w:t>C</w:t>
      </w:r>
      <w:r w:rsidRPr="005D6066">
        <w:rPr>
          <w:rFonts w:eastAsiaTheme="minorHAnsi" w:cstheme="minorBidi"/>
          <w:color w:val="auto"/>
          <w:sz w:val="24"/>
          <w:szCs w:val="24"/>
        </w:rPr>
        <w:t xml:space="preserve">ode for </w:t>
      </w:r>
      <w:r w:rsidR="00E54FE1">
        <w:rPr>
          <w:rFonts w:eastAsiaTheme="minorHAnsi" w:cstheme="minorBidi"/>
          <w:color w:val="auto"/>
          <w:sz w:val="24"/>
          <w:szCs w:val="24"/>
        </w:rPr>
        <w:t>S</w:t>
      </w:r>
      <w:r w:rsidRPr="005D6066">
        <w:rPr>
          <w:rFonts w:eastAsiaTheme="minorHAnsi" w:cstheme="minorBidi"/>
          <w:color w:val="auto"/>
          <w:sz w:val="24"/>
          <w:szCs w:val="24"/>
        </w:rPr>
        <w:t xml:space="preserve">tudents can be found at </w:t>
      </w:r>
      <w:hyperlink r:id="rId11" w:history="1">
        <w:r w:rsidR="00E54FE1" w:rsidRPr="00891B0C">
          <w:rPr>
            <w:rStyle w:val="Hyperlink"/>
            <w:rFonts w:ascii="Montserrat" w:eastAsiaTheme="minorHAnsi" w:hAnsi="Montserrat" w:cstheme="minorBidi"/>
            <w:color w:val="0432FF"/>
            <w:sz w:val="22"/>
            <w:szCs w:val="22"/>
          </w:rPr>
          <w:t>https://education.nsw.gov.au/policy-library/policies/pd-2006-0316/pd-2006-0316-01</w:t>
        </w:r>
      </w:hyperlink>
      <w:r w:rsidRPr="00891B0C">
        <w:rPr>
          <w:rFonts w:eastAsiaTheme="minorHAnsi" w:cstheme="minorBidi"/>
          <w:color w:val="0432FF"/>
          <w:sz w:val="22"/>
          <w:szCs w:val="22"/>
        </w:rPr>
        <w:t>.</w:t>
      </w:r>
      <w:r w:rsidR="00E54FE1" w:rsidRPr="00891B0C">
        <w:rPr>
          <w:rFonts w:eastAsiaTheme="minorHAnsi" w:cstheme="minorBidi"/>
          <w:color w:val="auto"/>
          <w:sz w:val="22"/>
          <w:szCs w:val="22"/>
        </w:rPr>
        <w:t xml:space="preserve"> </w:t>
      </w:r>
    </w:p>
    <w:p w14:paraId="420391BF" w14:textId="3FA35FBC" w:rsidR="005D6066" w:rsidRDefault="005D6066" w:rsidP="000C0205">
      <w:pPr>
        <w:pStyle w:val="Heading3"/>
        <w:rPr>
          <w:rFonts w:eastAsiaTheme="minorHAnsi" w:cstheme="minorBidi"/>
          <w:color w:val="auto"/>
          <w:sz w:val="24"/>
          <w:szCs w:val="24"/>
        </w:rPr>
      </w:pPr>
      <w:r w:rsidRPr="005D6066">
        <w:rPr>
          <w:rFonts w:eastAsiaTheme="minorHAnsi" w:cstheme="minorBidi"/>
          <w:color w:val="auto"/>
          <w:sz w:val="24"/>
          <w:szCs w:val="24"/>
        </w:rPr>
        <w:t>High expectations for student behaviour are established and maintained through effective role modelling, explicit teaching and planned responses.</w:t>
      </w:r>
    </w:p>
    <w:p w14:paraId="4317046A" w14:textId="77777777" w:rsidR="00891B0C" w:rsidRDefault="00891B0C" w:rsidP="00891B0C">
      <w:pPr>
        <w:pStyle w:val="Heading3"/>
        <w:numPr>
          <w:ilvl w:val="0"/>
          <w:numId w:val="0"/>
        </w:numPr>
        <w:ind w:left="284"/>
        <w:rPr>
          <w:b/>
          <w:sz w:val="24"/>
          <w:szCs w:val="24"/>
        </w:rPr>
      </w:pPr>
    </w:p>
    <w:p w14:paraId="6A7A6BCA" w14:textId="1FC0D0CD" w:rsidR="00817E6B" w:rsidRPr="005D6066" w:rsidRDefault="00817E6B" w:rsidP="00891B0C">
      <w:pPr>
        <w:pStyle w:val="Heading3"/>
        <w:numPr>
          <w:ilvl w:val="0"/>
          <w:numId w:val="0"/>
        </w:numPr>
        <w:ind w:left="284"/>
        <w:rPr>
          <w:b/>
          <w:sz w:val="24"/>
          <w:szCs w:val="24"/>
        </w:rPr>
      </w:pPr>
      <w:r w:rsidRPr="005D6066">
        <w:rPr>
          <w:b/>
          <w:sz w:val="24"/>
          <w:szCs w:val="24"/>
        </w:rPr>
        <w:t>Whole School Approach</w:t>
      </w:r>
    </w:p>
    <w:tbl>
      <w:tblPr>
        <w:tblStyle w:val="Tableheader"/>
        <w:tblW w:w="9609" w:type="dxa"/>
        <w:tblLayout w:type="fixed"/>
        <w:tblLook w:val="04A0" w:firstRow="1" w:lastRow="0" w:firstColumn="1" w:lastColumn="0" w:noHBand="0" w:noVBand="1"/>
      </w:tblPr>
      <w:tblGrid>
        <w:gridCol w:w="1813"/>
        <w:gridCol w:w="1559"/>
        <w:gridCol w:w="4536"/>
        <w:gridCol w:w="1701"/>
      </w:tblGrid>
      <w:tr w:rsidR="005D6066" w:rsidRPr="005D6066" w14:paraId="7D93DE40" w14:textId="77777777" w:rsidTr="00113D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3" w:type="dxa"/>
          </w:tcPr>
          <w:p w14:paraId="0D60F5F4" w14:textId="77777777" w:rsidR="005D6066" w:rsidRPr="005D6066" w:rsidRDefault="005D6066" w:rsidP="00891B0C">
            <w:pPr>
              <w:pStyle w:val="BodyText"/>
              <w:spacing w:beforeLines="0" w:before="40" w:afterLines="0" w:after="40" w:line="259" w:lineRule="auto"/>
              <w:ind w:right="219"/>
              <w:jc w:val="center"/>
              <w:rPr>
                <w:rFonts w:ascii="Montserrat" w:hAnsi="Montserrat" w:cs="Arial"/>
                <w:sz w:val="20"/>
                <w:szCs w:val="20"/>
              </w:rPr>
            </w:pPr>
            <w:r w:rsidRPr="005D6066">
              <w:rPr>
                <w:rFonts w:ascii="Montserrat" w:hAnsi="Montserrat" w:cs="Arial"/>
                <w:sz w:val="20"/>
                <w:szCs w:val="20"/>
              </w:rPr>
              <w:t>Care Continuum</w:t>
            </w:r>
          </w:p>
        </w:tc>
        <w:tc>
          <w:tcPr>
            <w:tcW w:w="1559" w:type="dxa"/>
          </w:tcPr>
          <w:p w14:paraId="5BC836BB" w14:textId="77777777" w:rsidR="005D6066" w:rsidRPr="005D6066" w:rsidRDefault="005D6066" w:rsidP="00891B0C">
            <w:pPr>
              <w:pStyle w:val="BodyText"/>
              <w:spacing w:before="40" w:after="40" w:line="259" w:lineRule="auto"/>
              <w:ind w:right="219"/>
              <w:jc w:val="center"/>
              <w:cnfStyle w:val="100000000000" w:firstRow="1" w:lastRow="0" w:firstColumn="0" w:lastColumn="0" w:oddVBand="0" w:evenVBand="0" w:oddHBand="0" w:evenHBand="0" w:firstRowFirstColumn="0" w:firstRowLastColumn="0" w:lastRowFirstColumn="0" w:lastRowLastColumn="0"/>
              <w:rPr>
                <w:rFonts w:ascii="Montserrat" w:hAnsi="Montserrat" w:cs="Arial"/>
                <w:sz w:val="20"/>
                <w:szCs w:val="20"/>
              </w:rPr>
            </w:pPr>
            <w:r w:rsidRPr="005D6066">
              <w:rPr>
                <w:rFonts w:ascii="Montserrat" w:hAnsi="Montserrat" w:cs="Arial"/>
                <w:sz w:val="20"/>
                <w:szCs w:val="20"/>
              </w:rPr>
              <w:t>Strategy or Program</w:t>
            </w:r>
          </w:p>
        </w:tc>
        <w:tc>
          <w:tcPr>
            <w:tcW w:w="4536" w:type="dxa"/>
          </w:tcPr>
          <w:p w14:paraId="2AE87A67" w14:textId="77777777" w:rsidR="005D6066" w:rsidRPr="005D6066" w:rsidRDefault="005D6066" w:rsidP="00891B0C">
            <w:pPr>
              <w:pStyle w:val="BodyText"/>
              <w:spacing w:before="40" w:after="40" w:line="259" w:lineRule="auto"/>
              <w:ind w:right="219"/>
              <w:jc w:val="center"/>
              <w:cnfStyle w:val="100000000000" w:firstRow="1" w:lastRow="0" w:firstColumn="0" w:lastColumn="0" w:oddVBand="0" w:evenVBand="0" w:oddHBand="0" w:evenHBand="0" w:firstRowFirstColumn="0" w:firstRowLastColumn="0" w:lastRowFirstColumn="0" w:lastRowLastColumn="0"/>
              <w:rPr>
                <w:rFonts w:ascii="Montserrat" w:hAnsi="Montserrat" w:cs="Arial"/>
                <w:sz w:val="20"/>
                <w:szCs w:val="20"/>
              </w:rPr>
            </w:pPr>
            <w:r w:rsidRPr="005D6066">
              <w:rPr>
                <w:rFonts w:ascii="Montserrat" w:hAnsi="Montserrat" w:cs="Arial"/>
                <w:sz w:val="20"/>
                <w:szCs w:val="20"/>
              </w:rPr>
              <w:t>Details</w:t>
            </w:r>
          </w:p>
        </w:tc>
        <w:tc>
          <w:tcPr>
            <w:tcW w:w="1701" w:type="dxa"/>
          </w:tcPr>
          <w:p w14:paraId="33AC8C6C" w14:textId="77777777" w:rsidR="005D6066" w:rsidRPr="005D6066" w:rsidRDefault="005D6066" w:rsidP="00891B0C">
            <w:pPr>
              <w:pStyle w:val="BodyText"/>
              <w:spacing w:before="40" w:after="40" w:line="259" w:lineRule="auto"/>
              <w:ind w:right="219"/>
              <w:jc w:val="center"/>
              <w:cnfStyle w:val="100000000000" w:firstRow="1" w:lastRow="0" w:firstColumn="0" w:lastColumn="0" w:oddVBand="0" w:evenVBand="0" w:oddHBand="0" w:evenHBand="0" w:firstRowFirstColumn="0" w:firstRowLastColumn="0" w:lastRowFirstColumn="0" w:lastRowLastColumn="0"/>
              <w:rPr>
                <w:rFonts w:ascii="Montserrat" w:hAnsi="Montserrat" w:cs="Arial"/>
                <w:sz w:val="20"/>
                <w:szCs w:val="20"/>
              </w:rPr>
            </w:pPr>
            <w:r w:rsidRPr="005D6066">
              <w:rPr>
                <w:rFonts w:ascii="Montserrat" w:hAnsi="Montserrat" w:cs="Arial"/>
                <w:sz w:val="20"/>
                <w:szCs w:val="20"/>
              </w:rPr>
              <w:t>Audience</w:t>
            </w:r>
          </w:p>
        </w:tc>
      </w:tr>
      <w:tr w:rsidR="005D6066" w:rsidRPr="005D6066" w14:paraId="085D8351" w14:textId="77777777" w:rsidTr="00113D9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3" w:type="dxa"/>
          </w:tcPr>
          <w:p w14:paraId="2CC24758" w14:textId="47F083D7" w:rsidR="005D6066" w:rsidRPr="005D6066" w:rsidRDefault="00891B0C"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t>Prevention, Early, Targeted and Individual Intervention</w:t>
            </w:r>
          </w:p>
        </w:tc>
        <w:tc>
          <w:tcPr>
            <w:tcW w:w="1559" w:type="dxa"/>
          </w:tcPr>
          <w:p w14:paraId="3437CBD1" w14:textId="332BA1F3" w:rsidR="005D6066" w:rsidRPr="005D6066" w:rsidRDefault="00826AA6"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PBL</w:t>
            </w:r>
          </w:p>
        </w:tc>
        <w:tc>
          <w:tcPr>
            <w:tcW w:w="4536" w:type="dxa"/>
          </w:tcPr>
          <w:p w14:paraId="5C340BB7" w14:textId="77777777" w:rsidR="005D6066" w:rsidRDefault="00826AA6" w:rsidP="005D6066">
            <w:pPr>
              <w:widowControl/>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Explicit teaching of PBL universals.</w:t>
            </w:r>
          </w:p>
          <w:p w14:paraId="5B92EA64" w14:textId="65113C55" w:rsidR="00826AA6" w:rsidRPr="005D6066" w:rsidRDefault="00826AA6" w:rsidP="005D6066">
            <w:pPr>
              <w:widowControl/>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Using fortnightly behaviour data through analysis and PBL team meetings to discuss, plan, prepare and implement whole school lesson focus areas</w:t>
            </w:r>
            <w:r w:rsidR="00891B0C">
              <w:rPr>
                <w:rFonts w:cs="Arial"/>
                <w:color w:val="3B3838" w:themeColor="background2" w:themeShade="40"/>
                <w:sz w:val="20"/>
                <w:szCs w:val="20"/>
              </w:rPr>
              <w:t>.</w:t>
            </w:r>
          </w:p>
        </w:tc>
        <w:tc>
          <w:tcPr>
            <w:tcW w:w="1701" w:type="dxa"/>
          </w:tcPr>
          <w:p w14:paraId="2E36D386" w14:textId="338E3D14" w:rsidR="005D6066" w:rsidRPr="005D6066" w:rsidRDefault="00826AA6"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P-6</w:t>
            </w:r>
          </w:p>
        </w:tc>
      </w:tr>
      <w:tr w:rsidR="00900409" w:rsidRPr="005D6066" w14:paraId="5728526C" w14:textId="77777777" w:rsidTr="00113D9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3" w:type="dxa"/>
          </w:tcPr>
          <w:p w14:paraId="33F680E2" w14:textId="34333AD7" w:rsidR="00900409" w:rsidRDefault="00891B0C"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t>Prevention</w:t>
            </w:r>
            <w:r w:rsidR="00292BF5">
              <w:rPr>
                <w:rFonts w:ascii="Montserrat" w:hAnsi="Montserrat" w:cs="Arial"/>
                <w:b w:val="0"/>
                <w:color w:val="3B3838" w:themeColor="background2" w:themeShade="40"/>
                <w:sz w:val="20"/>
                <w:szCs w:val="20"/>
              </w:rPr>
              <w:t xml:space="preserve"> Intervention</w:t>
            </w:r>
          </w:p>
        </w:tc>
        <w:tc>
          <w:tcPr>
            <w:tcW w:w="1559" w:type="dxa"/>
          </w:tcPr>
          <w:p w14:paraId="12BB407C" w14:textId="6F8BDE43" w:rsidR="00900409" w:rsidRDefault="00891B0C"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Zones of Regulation</w:t>
            </w:r>
          </w:p>
        </w:tc>
        <w:tc>
          <w:tcPr>
            <w:tcW w:w="4536" w:type="dxa"/>
          </w:tcPr>
          <w:p w14:paraId="34A59B7B" w14:textId="5BE3D8EF" w:rsidR="00900409" w:rsidRDefault="00900409" w:rsidP="005D6066">
            <w:pPr>
              <w:spacing w:before="40" w:after="40" w:line="259" w:lineRule="auto"/>
              <w:cnfStyle w:val="000000010000" w:firstRow="0" w:lastRow="0" w:firstColumn="0" w:lastColumn="0" w:oddVBand="0" w:evenVBand="0" w:oddHBand="0" w:evenHBand="1"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 xml:space="preserve">All teachers discuss with students what the zones are and how to regulate </w:t>
            </w:r>
            <w:r w:rsidR="00292BF5">
              <w:rPr>
                <w:rFonts w:cs="Arial"/>
                <w:color w:val="3B3838" w:themeColor="background2" w:themeShade="40"/>
                <w:sz w:val="20"/>
                <w:szCs w:val="20"/>
              </w:rPr>
              <w:t>one’s</w:t>
            </w:r>
            <w:r>
              <w:rPr>
                <w:rFonts w:cs="Arial"/>
                <w:color w:val="3B3838" w:themeColor="background2" w:themeShade="40"/>
                <w:sz w:val="20"/>
                <w:szCs w:val="20"/>
              </w:rPr>
              <w:t xml:space="preserve"> emotions.</w:t>
            </w:r>
          </w:p>
        </w:tc>
        <w:tc>
          <w:tcPr>
            <w:tcW w:w="1701" w:type="dxa"/>
          </w:tcPr>
          <w:p w14:paraId="504A8DA2" w14:textId="70F5C45F" w:rsidR="00900409" w:rsidRDefault="00900409"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K-6</w:t>
            </w:r>
          </w:p>
        </w:tc>
      </w:tr>
      <w:tr w:rsidR="005D6066" w:rsidRPr="005D6066" w14:paraId="02246AD1" w14:textId="77777777" w:rsidTr="00113D9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3" w:type="dxa"/>
          </w:tcPr>
          <w:p w14:paraId="0683606B" w14:textId="2D57BA4F" w:rsidR="005D6066" w:rsidRPr="005D6066" w:rsidRDefault="00292BF5"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t>Targeted and Individual Intervention</w:t>
            </w:r>
          </w:p>
        </w:tc>
        <w:tc>
          <w:tcPr>
            <w:tcW w:w="1559" w:type="dxa"/>
          </w:tcPr>
          <w:p w14:paraId="79169FDE" w14:textId="2412694A" w:rsidR="005D6066" w:rsidRPr="005D6066" w:rsidRDefault="00891B0C"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 xml:space="preserve">Learning and </w:t>
            </w:r>
            <w:r w:rsidR="00292BF5">
              <w:rPr>
                <w:rFonts w:ascii="Montserrat" w:hAnsi="Montserrat" w:cs="Arial"/>
                <w:color w:val="3B3838" w:themeColor="background2" w:themeShade="40"/>
                <w:sz w:val="20"/>
                <w:szCs w:val="20"/>
              </w:rPr>
              <w:t>Support -</w:t>
            </w:r>
            <w:r>
              <w:rPr>
                <w:rFonts w:ascii="Montserrat" w:hAnsi="Montserrat" w:cs="Arial"/>
                <w:color w:val="3B3838" w:themeColor="background2" w:themeShade="40"/>
                <w:sz w:val="20"/>
                <w:szCs w:val="20"/>
              </w:rPr>
              <w:t xml:space="preserve"> </w:t>
            </w:r>
            <w:r w:rsidR="00900409">
              <w:rPr>
                <w:rFonts w:ascii="Montserrat" w:hAnsi="Montserrat" w:cs="Arial"/>
                <w:color w:val="3B3838" w:themeColor="background2" w:themeShade="40"/>
                <w:sz w:val="20"/>
                <w:szCs w:val="20"/>
              </w:rPr>
              <w:t xml:space="preserve">Tier 2 and 3 </w:t>
            </w:r>
          </w:p>
        </w:tc>
        <w:tc>
          <w:tcPr>
            <w:tcW w:w="4536" w:type="dxa"/>
          </w:tcPr>
          <w:p w14:paraId="73FFEDEC" w14:textId="195EB703" w:rsidR="005D6066" w:rsidRPr="005D6066" w:rsidRDefault="00900409" w:rsidP="005D6066">
            <w:pPr>
              <w:widowControl/>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Through data and teacher referrals, identified students are offered Tier 2 and 3 strategies to support their behaviour needs</w:t>
            </w:r>
          </w:p>
        </w:tc>
        <w:tc>
          <w:tcPr>
            <w:tcW w:w="1701" w:type="dxa"/>
          </w:tcPr>
          <w:p w14:paraId="3C5774B0" w14:textId="0FAE0CF4" w:rsidR="005D6066" w:rsidRPr="005D6066" w:rsidRDefault="00900409"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t>K-6</w:t>
            </w:r>
          </w:p>
        </w:tc>
      </w:tr>
      <w:tr w:rsidR="005D6066" w:rsidRPr="005D6066" w14:paraId="46196064" w14:textId="77777777" w:rsidTr="00113D9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3" w:type="dxa"/>
          </w:tcPr>
          <w:p w14:paraId="4A229676" w14:textId="1B27CC6E" w:rsidR="005D6066" w:rsidRPr="005D6066" w:rsidRDefault="00292BF5"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t>Prevention, Early, Targeted and Individual Intervention</w:t>
            </w:r>
          </w:p>
        </w:tc>
        <w:tc>
          <w:tcPr>
            <w:tcW w:w="1559" w:type="dxa"/>
          </w:tcPr>
          <w:p w14:paraId="2BF31219" w14:textId="0E5F1FBF" w:rsidR="005D6066" w:rsidRPr="005D6066" w:rsidRDefault="00891B0C"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 xml:space="preserve">In class support - </w:t>
            </w:r>
            <w:r w:rsidR="00900409">
              <w:rPr>
                <w:rFonts w:ascii="Montserrat" w:hAnsi="Montserrat" w:cs="Arial"/>
                <w:color w:val="3B3838" w:themeColor="background2" w:themeShade="40"/>
                <w:sz w:val="20"/>
                <w:szCs w:val="20"/>
              </w:rPr>
              <w:t>Chill, sensory, visuals</w:t>
            </w:r>
          </w:p>
        </w:tc>
        <w:tc>
          <w:tcPr>
            <w:tcW w:w="4536" w:type="dxa"/>
          </w:tcPr>
          <w:p w14:paraId="7981B5FA" w14:textId="77777777" w:rsidR="005D6066" w:rsidRDefault="00900409" w:rsidP="005D6066">
            <w:pPr>
              <w:widowControl/>
              <w:spacing w:before="40" w:after="40" w:line="259" w:lineRule="auto"/>
              <w:cnfStyle w:val="000000010000" w:firstRow="0" w:lastRow="0" w:firstColumn="0" w:lastColumn="0" w:oddVBand="0" w:evenVBand="0" w:oddHBand="0" w:evenHBand="1"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 xml:space="preserve">All classrooms have a </w:t>
            </w:r>
            <w:r w:rsidR="005B1E53">
              <w:rPr>
                <w:rFonts w:cs="Arial"/>
                <w:color w:val="3B3838" w:themeColor="background2" w:themeShade="40"/>
                <w:sz w:val="20"/>
                <w:szCs w:val="20"/>
              </w:rPr>
              <w:t xml:space="preserve">PBL board displaying a </w:t>
            </w:r>
            <w:r>
              <w:rPr>
                <w:rFonts w:cs="Arial"/>
                <w:color w:val="3B3838" w:themeColor="background2" w:themeShade="40"/>
                <w:sz w:val="20"/>
                <w:szCs w:val="20"/>
              </w:rPr>
              <w:t xml:space="preserve">behaviour expectation matrix, developed by the class as well as a chill out zone (in their room and in a ‘buddy’ room) and access to sensory strategies in their rooms. There are also visual reminders of behaviour expectations using </w:t>
            </w:r>
            <w:r w:rsidR="00042E5A">
              <w:rPr>
                <w:rFonts w:cs="Arial"/>
                <w:color w:val="3B3838" w:themeColor="background2" w:themeShade="40"/>
                <w:sz w:val="20"/>
                <w:szCs w:val="20"/>
              </w:rPr>
              <w:t>faces which match the BCG.</w:t>
            </w:r>
          </w:p>
          <w:p w14:paraId="270A22C6" w14:textId="7A81C2C3" w:rsidR="005B1E53" w:rsidRPr="005D6066" w:rsidRDefault="005B1E53" w:rsidP="005D6066">
            <w:pPr>
              <w:widowControl/>
              <w:spacing w:before="40" w:after="40" w:line="259" w:lineRule="auto"/>
              <w:cnfStyle w:val="000000010000" w:firstRow="0" w:lastRow="0" w:firstColumn="0" w:lastColumn="0" w:oddVBand="0" w:evenVBand="0" w:oddHBand="0" w:evenHBand="1"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Every classroom is supported with a School Learning Support Officer in the morning session.</w:t>
            </w:r>
          </w:p>
        </w:tc>
        <w:tc>
          <w:tcPr>
            <w:tcW w:w="1701" w:type="dxa"/>
          </w:tcPr>
          <w:p w14:paraId="4AE4C9AA" w14:textId="7C1285C1" w:rsidR="005D6066" w:rsidRPr="005D6066" w:rsidRDefault="005D6066"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sidRPr="005D6066">
              <w:rPr>
                <w:rFonts w:ascii="Montserrat" w:hAnsi="Montserrat" w:cs="Arial"/>
                <w:noProof/>
                <w:color w:val="3B3838" w:themeColor="background2" w:themeShade="40"/>
                <w:sz w:val="20"/>
                <w:szCs w:val="20"/>
                <w:lang w:val="en-AU" w:eastAsia="en-AU" w:bidi="ar-SA"/>
              </w:rPr>
              <w:t xml:space="preserve"> </w:t>
            </w:r>
            <w:r w:rsidR="00900409">
              <w:rPr>
                <w:rFonts w:ascii="Montserrat" w:hAnsi="Montserrat" w:cs="Arial"/>
                <w:noProof/>
                <w:color w:val="3B3838" w:themeColor="background2" w:themeShade="40"/>
                <w:sz w:val="20"/>
                <w:szCs w:val="20"/>
                <w:lang w:val="en-AU" w:eastAsia="en-AU" w:bidi="ar-SA"/>
              </w:rPr>
              <w:t>K-6</w:t>
            </w:r>
          </w:p>
        </w:tc>
      </w:tr>
      <w:tr w:rsidR="00900409" w:rsidRPr="005D6066" w14:paraId="270E64A3" w14:textId="77777777" w:rsidTr="00113D9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13" w:type="dxa"/>
          </w:tcPr>
          <w:p w14:paraId="0A092C9A" w14:textId="36F0B75F" w:rsidR="00900409" w:rsidRDefault="00292BF5"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t>Prevention, Early, Targeted and Individual Intervention</w:t>
            </w:r>
          </w:p>
        </w:tc>
        <w:tc>
          <w:tcPr>
            <w:tcW w:w="1559" w:type="dxa"/>
          </w:tcPr>
          <w:p w14:paraId="1D00CC44" w14:textId="1079E12D" w:rsidR="00900409" w:rsidRPr="005D6066" w:rsidRDefault="00292BF5"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 xml:space="preserve">Whole school acknowledgements - </w:t>
            </w:r>
          </w:p>
        </w:tc>
        <w:tc>
          <w:tcPr>
            <w:tcW w:w="4536" w:type="dxa"/>
          </w:tcPr>
          <w:p w14:paraId="30BEEA3C" w14:textId="77777777" w:rsidR="00292BF5" w:rsidRDefault="00292BF5" w:rsidP="005D6066">
            <w:pPr>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Wunduwi tickets -</w:t>
            </w:r>
            <w:r w:rsidR="00900409">
              <w:rPr>
                <w:rFonts w:cs="Arial"/>
                <w:color w:val="3B3838" w:themeColor="background2" w:themeShade="40"/>
                <w:sz w:val="20"/>
                <w:szCs w:val="20"/>
              </w:rPr>
              <w:t xml:space="preserve"> acknowledging positive behaviour. Leading to individual and whole school rewards. </w:t>
            </w:r>
          </w:p>
          <w:p w14:paraId="42A908A5" w14:textId="5FCF4617" w:rsidR="00900409" w:rsidRPr="005D6066" w:rsidRDefault="00900409" w:rsidP="005D6066">
            <w:pPr>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Ladder reward days at end of each term acknowledg</w:t>
            </w:r>
            <w:r w:rsidR="00292BF5">
              <w:rPr>
                <w:rFonts w:cs="Arial"/>
                <w:color w:val="3B3838" w:themeColor="background2" w:themeShade="40"/>
                <w:sz w:val="20"/>
                <w:szCs w:val="20"/>
              </w:rPr>
              <w:t>ing a</w:t>
            </w:r>
            <w:r>
              <w:rPr>
                <w:rFonts w:cs="Arial"/>
                <w:color w:val="3B3838" w:themeColor="background2" w:themeShade="40"/>
                <w:sz w:val="20"/>
                <w:szCs w:val="20"/>
              </w:rPr>
              <w:t xml:space="preserve"> </w:t>
            </w:r>
            <w:r w:rsidR="00292BF5">
              <w:rPr>
                <w:rFonts w:cs="Arial"/>
                <w:color w:val="3B3838" w:themeColor="background2" w:themeShade="40"/>
                <w:sz w:val="20"/>
                <w:szCs w:val="20"/>
              </w:rPr>
              <w:t>students’</w:t>
            </w:r>
            <w:r>
              <w:rPr>
                <w:rFonts w:cs="Arial"/>
                <w:color w:val="3B3838" w:themeColor="background2" w:themeShade="40"/>
                <w:sz w:val="20"/>
                <w:szCs w:val="20"/>
              </w:rPr>
              <w:t xml:space="preserve"> level of achievement related to the number of </w:t>
            </w:r>
            <w:r>
              <w:rPr>
                <w:rFonts w:cs="Arial"/>
                <w:color w:val="3B3838" w:themeColor="background2" w:themeShade="40"/>
                <w:sz w:val="20"/>
                <w:szCs w:val="20"/>
              </w:rPr>
              <w:lastRenderedPageBreak/>
              <w:t>positive ‘form free’ weeks at school they have.</w:t>
            </w:r>
          </w:p>
        </w:tc>
        <w:tc>
          <w:tcPr>
            <w:tcW w:w="1701" w:type="dxa"/>
          </w:tcPr>
          <w:p w14:paraId="69BD87C4" w14:textId="3B8ED800" w:rsidR="00900409" w:rsidRPr="005D6066" w:rsidRDefault="00900409"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lastRenderedPageBreak/>
              <w:t>K-6</w:t>
            </w:r>
          </w:p>
        </w:tc>
      </w:tr>
    </w:tbl>
    <w:p w14:paraId="0107033E" w14:textId="77777777" w:rsidR="00817E6B" w:rsidRPr="00817E6B" w:rsidRDefault="00817E6B" w:rsidP="00891B0C">
      <w:pPr>
        <w:pStyle w:val="Heading3"/>
        <w:numPr>
          <w:ilvl w:val="0"/>
          <w:numId w:val="0"/>
        </w:numPr>
        <w:rPr>
          <w:b/>
          <w:sz w:val="24"/>
          <w:szCs w:val="24"/>
        </w:rPr>
      </w:pPr>
      <w:r w:rsidRPr="00817E6B">
        <w:rPr>
          <w:b/>
          <w:sz w:val="24"/>
          <w:szCs w:val="24"/>
        </w:rPr>
        <w:t>Detention, reflection and restorative practices</w:t>
      </w:r>
    </w:p>
    <w:tbl>
      <w:tblPr>
        <w:tblStyle w:val="Tableheader"/>
        <w:tblW w:w="9326" w:type="dxa"/>
        <w:tblLook w:val="04A0" w:firstRow="1" w:lastRow="0" w:firstColumn="1" w:lastColumn="0" w:noHBand="0" w:noVBand="1"/>
      </w:tblPr>
      <w:tblGrid>
        <w:gridCol w:w="2940"/>
        <w:gridCol w:w="1727"/>
        <w:gridCol w:w="1788"/>
        <w:gridCol w:w="2871"/>
      </w:tblGrid>
      <w:tr w:rsidR="003F0BB9" w:rsidRPr="005D6066" w14:paraId="56A520BD" w14:textId="77777777" w:rsidTr="00891B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0" w:type="dxa"/>
          </w:tcPr>
          <w:p w14:paraId="55E606CC" w14:textId="77777777" w:rsidR="005D6066" w:rsidRPr="005D6066" w:rsidRDefault="005D6066" w:rsidP="005D6066">
            <w:pPr>
              <w:pStyle w:val="paragraph"/>
              <w:spacing w:beforeLines="0" w:before="40" w:beforeAutospacing="0" w:afterLines="0" w:after="40" w:afterAutospacing="0" w:line="259" w:lineRule="auto"/>
              <w:textAlignment w:val="baseline"/>
              <w:rPr>
                <w:rFonts w:ascii="Montserrat" w:hAnsi="Montserrat" w:cs="Arial"/>
                <w:sz w:val="20"/>
                <w:szCs w:val="20"/>
              </w:rPr>
            </w:pPr>
            <w:bookmarkStart w:id="0" w:name="_Hlk82703327"/>
            <w:r w:rsidRPr="005D6066">
              <w:rPr>
                <w:rFonts w:ascii="Montserrat" w:hAnsi="Montserrat" w:cs="Arial"/>
                <w:sz w:val="20"/>
                <w:szCs w:val="20"/>
              </w:rPr>
              <w:t>Action</w:t>
            </w:r>
          </w:p>
        </w:tc>
        <w:tc>
          <w:tcPr>
            <w:tcW w:w="1727" w:type="dxa"/>
          </w:tcPr>
          <w:p w14:paraId="749FA9FB" w14:textId="77777777" w:rsidR="005D6066" w:rsidRPr="005D6066" w:rsidRDefault="005D6066" w:rsidP="005D6066">
            <w:pPr>
              <w:pStyle w:val="paragraph"/>
              <w:spacing w:before="40" w:beforeAutospacing="0" w:after="40" w:afterAutospacing="0" w:line="259" w:lineRule="auto"/>
              <w:textAlignment w:val="baseline"/>
              <w:cnfStyle w:val="100000000000" w:firstRow="1" w:lastRow="0" w:firstColumn="0" w:lastColumn="0" w:oddVBand="0" w:evenVBand="0" w:oddHBand="0" w:evenHBand="0" w:firstRowFirstColumn="0" w:firstRowLastColumn="0" w:lastRowFirstColumn="0" w:lastRowLastColumn="0"/>
              <w:rPr>
                <w:rFonts w:ascii="Montserrat" w:hAnsi="Montserrat" w:cs="Arial"/>
                <w:sz w:val="20"/>
                <w:szCs w:val="20"/>
              </w:rPr>
            </w:pPr>
            <w:r w:rsidRPr="005D6066">
              <w:rPr>
                <w:rFonts w:ascii="Montserrat" w:hAnsi="Montserrat" w:cs="Arial"/>
                <w:sz w:val="20"/>
                <w:szCs w:val="20"/>
              </w:rPr>
              <w:t>When and how long?</w:t>
            </w:r>
          </w:p>
        </w:tc>
        <w:tc>
          <w:tcPr>
            <w:tcW w:w="1788" w:type="dxa"/>
          </w:tcPr>
          <w:p w14:paraId="2C48F546" w14:textId="77777777" w:rsidR="005D6066" w:rsidRPr="005D6066" w:rsidRDefault="005D6066" w:rsidP="005D6066">
            <w:pPr>
              <w:pStyle w:val="paragraph"/>
              <w:spacing w:before="40" w:beforeAutospacing="0" w:after="40" w:afterAutospacing="0" w:line="259" w:lineRule="auto"/>
              <w:textAlignment w:val="baseline"/>
              <w:cnfStyle w:val="100000000000" w:firstRow="1" w:lastRow="0" w:firstColumn="0" w:lastColumn="0" w:oddVBand="0" w:evenVBand="0" w:oddHBand="0" w:evenHBand="0" w:firstRowFirstColumn="0" w:firstRowLastColumn="0" w:lastRowFirstColumn="0" w:lastRowLastColumn="0"/>
              <w:rPr>
                <w:rFonts w:ascii="Montserrat" w:hAnsi="Montserrat" w:cs="Arial"/>
                <w:sz w:val="20"/>
                <w:szCs w:val="20"/>
                <w:highlight w:val="yellow"/>
              </w:rPr>
            </w:pPr>
            <w:r w:rsidRPr="005D6066">
              <w:rPr>
                <w:rFonts w:ascii="Montserrat" w:hAnsi="Montserrat" w:cs="Arial"/>
                <w:sz w:val="20"/>
                <w:szCs w:val="20"/>
              </w:rPr>
              <w:t>Who coordinates?</w:t>
            </w:r>
          </w:p>
        </w:tc>
        <w:tc>
          <w:tcPr>
            <w:tcW w:w="2871" w:type="dxa"/>
          </w:tcPr>
          <w:p w14:paraId="05F65846" w14:textId="77777777" w:rsidR="005D6066" w:rsidRPr="005D6066" w:rsidRDefault="005D6066" w:rsidP="005D6066">
            <w:pPr>
              <w:pStyle w:val="paragraph"/>
              <w:spacing w:before="40" w:beforeAutospacing="0" w:after="40" w:afterAutospacing="0" w:line="259" w:lineRule="auto"/>
              <w:textAlignment w:val="baseline"/>
              <w:cnfStyle w:val="100000000000" w:firstRow="1" w:lastRow="0" w:firstColumn="0" w:lastColumn="0" w:oddVBand="0" w:evenVBand="0" w:oddHBand="0" w:evenHBand="0" w:firstRowFirstColumn="0" w:firstRowLastColumn="0" w:lastRowFirstColumn="0" w:lastRowLastColumn="0"/>
              <w:rPr>
                <w:rFonts w:ascii="Montserrat" w:hAnsi="Montserrat" w:cs="Arial"/>
                <w:sz w:val="20"/>
                <w:szCs w:val="20"/>
              </w:rPr>
            </w:pPr>
            <w:r w:rsidRPr="005D6066">
              <w:rPr>
                <w:rFonts w:ascii="Montserrat" w:hAnsi="Montserrat" w:cs="Arial"/>
                <w:sz w:val="20"/>
                <w:szCs w:val="20"/>
              </w:rPr>
              <w:t>How are these recorded?</w:t>
            </w:r>
          </w:p>
        </w:tc>
      </w:tr>
      <w:tr w:rsidR="003F0BB9" w:rsidRPr="005D6066" w14:paraId="4072B6FC" w14:textId="77777777" w:rsidTr="00891B0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40" w:type="dxa"/>
          </w:tcPr>
          <w:p w14:paraId="17E5CC0D" w14:textId="2671EC4F" w:rsidR="005D6066" w:rsidRPr="00CA045E" w:rsidRDefault="00900409" w:rsidP="005D6066">
            <w:pPr>
              <w:pStyle w:val="paragraph"/>
              <w:spacing w:before="40" w:beforeAutospacing="0" w:after="40" w:afterAutospacing="0" w:line="259" w:lineRule="auto"/>
              <w:textAlignment w:val="baseline"/>
              <w:rPr>
                <w:rFonts w:ascii="Montserrat" w:hAnsi="Montserrat" w:cs="Arial"/>
                <w:b w:val="0"/>
                <w:bCs/>
                <w:sz w:val="20"/>
                <w:szCs w:val="20"/>
              </w:rPr>
            </w:pPr>
            <w:r w:rsidRPr="00CA045E">
              <w:rPr>
                <w:rFonts w:ascii="Montserrat" w:hAnsi="Montserrat" w:cs="Arial"/>
                <w:b w:val="0"/>
                <w:bCs/>
                <w:sz w:val="20"/>
                <w:szCs w:val="20"/>
              </w:rPr>
              <w:t>Preschool - Time with educator for discussion and support around their behaviour choices</w:t>
            </w:r>
          </w:p>
        </w:tc>
        <w:tc>
          <w:tcPr>
            <w:tcW w:w="1727" w:type="dxa"/>
          </w:tcPr>
          <w:p w14:paraId="65D1DCF2" w14:textId="42C65E3C" w:rsidR="005D6066" w:rsidRPr="005D6066" w:rsidRDefault="00900409" w:rsidP="005D6066">
            <w:pPr>
              <w:pStyle w:val="paragraph"/>
              <w:spacing w:before="40" w:beforeAutospacing="0" w:after="40" w:afterAutospacing="0" w:line="259" w:lineRule="auto"/>
              <w:textAlignment w:val="baseline"/>
              <w:cnfStyle w:val="000000100000" w:firstRow="0" w:lastRow="0" w:firstColumn="0" w:lastColumn="0" w:oddVBand="0" w:evenVBand="0" w:oddHBand="1" w:evenHBand="0" w:firstRowFirstColumn="0" w:firstRowLastColumn="0" w:lastRowFirstColumn="0" w:lastRowLastColumn="0"/>
              <w:rPr>
                <w:rFonts w:ascii="Montserrat" w:hAnsi="Montserrat" w:cs="Arial"/>
                <w:sz w:val="20"/>
                <w:szCs w:val="20"/>
              </w:rPr>
            </w:pPr>
            <w:r>
              <w:rPr>
                <w:rFonts w:ascii="Montserrat" w:hAnsi="Montserrat" w:cs="Arial"/>
                <w:sz w:val="20"/>
                <w:szCs w:val="20"/>
              </w:rPr>
              <w:t>Until calm</w:t>
            </w:r>
          </w:p>
        </w:tc>
        <w:tc>
          <w:tcPr>
            <w:tcW w:w="1788" w:type="dxa"/>
          </w:tcPr>
          <w:p w14:paraId="3F162208" w14:textId="3D0859FB" w:rsidR="005D6066" w:rsidRPr="005D6066" w:rsidRDefault="00900409" w:rsidP="005D6066">
            <w:pPr>
              <w:pStyle w:val="paragraph"/>
              <w:spacing w:before="40" w:beforeAutospacing="0" w:after="40" w:afterAutospacing="0" w:line="259" w:lineRule="auto"/>
              <w:textAlignment w:val="baseline"/>
              <w:cnfStyle w:val="000000100000" w:firstRow="0" w:lastRow="0" w:firstColumn="0" w:lastColumn="0" w:oddVBand="0" w:evenVBand="0" w:oddHBand="1" w:evenHBand="0" w:firstRowFirstColumn="0" w:firstRowLastColumn="0" w:lastRowFirstColumn="0" w:lastRowLastColumn="0"/>
              <w:rPr>
                <w:rFonts w:ascii="Montserrat" w:hAnsi="Montserrat" w:cs="Arial"/>
                <w:sz w:val="20"/>
                <w:szCs w:val="20"/>
              </w:rPr>
            </w:pPr>
            <w:r>
              <w:rPr>
                <w:rFonts w:ascii="Montserrat" w:hAnsi="Montserrat" w:cs="Arial"/>
                <w:sz w:val="20"/>
                <w:szCs w:val="20"/>
              </w:rPr>
              <w:t>Educator on the floor</w:t>
            </w:r>
          </w:p>
        </w:tc>
        <w:tc>
          <w:tcPr>
            <w:tcW w:w="2871" w:type="dxa"/>
          </w:tcPr>
          <w:p w14:paraId="4F2458E2" w14:textId="75183CD4" w:rsidR="005D6066" w:rsidRPr="005D6066" w:rsidRDefault="00900409" w:rsidP="005D6066">
            <w:pPr>
              <w:pStyle w:val="paragraph"/>
              <w:spacing w:before="40" w:beforeAutospacing="0" w:after="40" w:afterAutospacing="0" w:line="259" w:lineRule="auto"/>
              <w:textAlignment w:val="baseline"/>
              <w:cnfStyle w:val="000000100000" w:firstRow="0" w:lastRow="0" w:firstColumn="0" w:lastColumn="0" w:oddVBand="0" w:evenVBand="0" w:oddHBand="1" w:evenHBand="0" w:firstRowFirstColumn="0" w:firstRowLastColumn="0" w:lastRowFirstColumn="0" w:lastRowLastColumn="0"/>
              <w:rPr>
                <w:rFonts w:ascii="Montserrat" w:hAnsi="Montserrat" w:cs="Arial"/>
                <w:sz w:val="20"/>
                <w:szCs w:val="20"/>
              </w:rPr>
            </w:pPr>
            <w:r>
              <w:rPr>
                <w:rFonts w:ascii="Montserrat" w:hAnsi="Montserrat" w:cs="Arial"/>
                <w:sz w:val="20"/>
                <w:szCs w:val="20"/>
              </w:rPr>
              <w:t>Accident/illness/behaviour document from Early Learning.</w:t>
            </w:r>
          </w:p>
        </w:tc>
      </w:tr>
      <w:tr w:rsidR="003F0BB9" w:rsidRPr="005D6066" w14:paraId="1D186453" w14:textId="77777777" w:rsidTr="00891B0C">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40" w:type="dxa"/>
          </w:tcPr>
          <w:p w14:paraId="0BE2B612" w14:textId="5379457C" w:rsidR="005D6066" w:rsidRPr="00CA045E" w:rsidRDefault="003F0BB9" w:rsidP="005D6066">
            <w:pPr>
              <w:pStyle w:val="paragraph"/>
              <w:spacing w:before="40" w:beforeAutospacing="0" w:after="40" w:afterAutospacing="0" w:line="259" w:lineRule="auto"/>
              <w:textAlignment w:val="baseline"/>
              <w:rPr>
                <w:rFonts w:ascii="Montserrat" w:hAnsi="Montserrat" w:cs="Arial"/>
                <w:b w:val="0"/>
                <w:bCs/>
                <w:sz w:val="20"/>
                <w:szCs w:val="20"/>
              </w:rPr>
            </w:pPr>
            <w:r w:rsidRPr="00CA045E">
              <w:rPr>
                <w:rFonts w:ascii="Montserrat" w:hAnsi="Montserrat" w:cs="Arial"/>
                <w:b w:val="0"/>
                <w:bCs/>
                <w:sz w:val="20"/>
                <w:szCs w:val="20"/>
              </w:rPr>
              <w:t>Refection Room/explicit teaching groups</w:t>
            </w:r>
          </w:p>
        </w:tc>
        <w:tc>
          <w:tcPr>
            <w:tcW w:w="1727" w:type="dxa"/>
          </w:tcPr>
          <w:p w14:paraId="136F7FD2" w14:textId="0F83F63F" w:rsidR="005D6066" w:rsidRPr="005D6066" w:rsidRDefault="003F0BB9" w:rsidP="005D6066">
            <w:pPr>
              <w:pStyle w:val="paragraph"/>
              <w:spacing w:before="40" w:beforeAutospacing="0" w:after="40" w:afterAutospacing="0" w:line="259" w:lineRule="auto"/>
              <w:textAlignment w:val="baseline"/>
              <w:cnfStyle w:val="000000010000" w:firstRow="0" w:lastRow="0" w:firstColumn="0" w:lastColumn="0" w:oddVBand="0" w:evenVBand="0" w:oddHBand="0" w:evenHBand="1" w:firstRowFirstColumn="0" w:firstRowLastColumn="0" w:lastRowFirstColumn="0" w:lastRowLastColumn="0"/>
              <w:rPr>
                <w:rFonts w:ascii="Montserrat" w:hAnsi="Montserrat" w:cs="Arial"/>
                <w:sz w:val="20"/>
                <w:szCs w:val="20"/>
              </w:rPr>
            </w:pPr>
            <w:r>
              <w:rPr>
                <w:rFonts w:ascii="Montserrat" w:hAnsi="Montserrat" w:cs="Arial"/>
                <w:sz w:val="20"/>
                <w:szCs w:val="20"/>
              </w:rPr>
              <w:t>Lunch/recess</w:t>
            </w:r>
          </w:p>
        </w:tc>
        <w:tc>
          <w:tcPr>
            <w:tcW w:w="1788" w:type="dxa"/>
          </w:tcPr>
          <w:p w14:paraId="0BFCB498" w14:textId="6FE90D3E" w:rsidR="005D6066" w:rsidRDefault="003F0BB9" w:rsidP="005D6066">
            <w:pPr>
              <w:pStyle w:val="paragraph"/>
              <w:spacing w:before="40" w:beforeAutospacing="0" w:after="40" w:afterAutospacing="0" w:line="259" w:lineRule="auto"/>
              <w:textAlignment w:val="baseline"/>
              <w:cnfStyle w:val="000000010000" w:firstRow="0" w:lastRow="0" w:firstColumn="0" w:lastColumn="0" w:oddVBand="0" w:evenVBand="0" w:oddHBand="0" w:evenHBand="1" w:firstRowFirstColumn="0" w:firstRowLastColumn="0" w:lastRowFirstColumn="0" w:lastRowLastColumn="0"/>
              <w:rPr>
                <w:rFonts w:ascii="Montserrat" w:hAnsi="Montserrat" w:cs="Arial"/>
                <w:sz w:val="20"/>
                <w:szCs w:val="20"/>
              </w:rPr>
            </w:pPr>
            <w:r>
              <w:rPr>
                <w:rFonts w:ascii="Montserrat" w:hAnsi="Montserrat" w:cs="Arial"/>
                <w:sz w:val="20"/>
                <w:szCs w:val="20"/>
              </w:rPr>
              <w:t>LaST runs K-2 explicit teaching group.</w:t>
            </w:r>
          </w:p>
          <w:p w14:paraId="30E46217" w14:textId="77777777" w:rsidR="00891B0C" w:rsidRDefault="00891B0C" w:rsidP="005D6066">
            <w:pPr>
              <w:pStyle w:val="paragraph"/>
              <w:spacing w:before="40" w:beforeAutospacing="0" w:after="40" w:afterAutospacing="0" w:line="259" w:lineRule="auto"/>
              <w:textAlignment w:val="baseline"/>
              <w:cnfStyle w:val="000000010000" w:firstRow="0" w:lastRow="0" w:firstColumn="0" w:lastColumn="0" w:oddVBand="0" w:evenVBand="0" w:oddHBand="0" w:evenHBand="1" w:firstRowFirstColumn="0" w:firstRowLastColumn="0" w:lastRowFirstColumn="0" w:lastRowLastColumn="0"/>
              <w:rPr>
                <w:rFonts w:ascii="Montserrat" w:hAnsi="Montserrat" w:cs="Arial"/>
                <w:sz w:val="20"/>
                <w:szCs w:val="20"/>
              </w:rPr>
            </w:pPr>
          </w:p>
          <w:p w14:paraId="0E9DDBCA" w14:textId="4493DACE" w:rsidR="003F0BB9" w:rsidRDefault="003F0BB9" w:rsidP="005D6066">
            <w:pPr>
              <w:pStyle w:val="paragraph"/>
              <w:spacing w:before="40" w:beforeAutospacing="0" w:after="40" w:afterAutospacing="0" w:line="259" w:lineRule="auto"/>
              <w:textAlignment w:val="baseline"/>
              <w:cnfStyle w:val="000000010000" w:firstRow="0" w:lastRow="0" w:firstColumn="0" w:lastColumn="0" w:oddVBand="0" w:evenVBand="0" w:oddHBand="0" w:evenHBand="1" w:firstRowFirstColumn="0" w:firstRowLastColumn="0" w:lastRowFirstColumn="0" w:lastRowLastColumn="0"/>
              <w:rPr>
                <w:rFonts w:ascii="Montserrat" w:hAnsi="Montserrat" w:cs="Arial"/>
                <w:sz w:val="20"/>
                <w:szCs w:val="20"/>
              </w:rPr>
            </w:pPr>
            <w:r>
              <w:rPr>
                <w:rFonts w:ascii="Montserrat" w:hAnsi="Montserrat" w:cs="Arial"/>
                <w:sz w:val="20"/>
                <w:szCs w:val="20"/>
              </w:rPr>
              <w:t>A</w:t>
            </w:r>
            <w:r w:rsidR="00891B0C">
              <w:rPr>
                <w:rFonts w:ascii="Montserrat" w:hAnsi="Montserrat" w:cs="Arial"/>
                <w:sz w:val="20"/>
                <w:szCs w:val="20"/>
              </w:rPr>
              <w:t>P</w:t>
            </w:r>
            <w:r>
              <w:rPr>
                <w:rFonts w:ascii="Montserrat" w:hAnsi="Montserrat" w:cs="Arial"/>
                <w:sz w:val="20"/>
                <w:szCs w:val="20"/>
              </w:rPr>
              <w:t>s run 3-6 explicit teaching group</w:t>
            </w:r>
            <w:r w:rsidR="00891B0C">
              <w:rPr>
                <w:rFonts w:ascii="Montserrat" w:hAnsi="Montserrat" w:cs="Arial"/>
                <w:sz w:val="20"/>
                <w:szCs w:val="20"/>
              </w:rPr>
              <w:t>.</w:t>
            </w:r>
          </w:p>
          <w:p w14:paraId="54CB2361" w14:textId="77777777" w:rsidR="00891B0C" w:rsidRDefault="00891B0C" w:rsidP="005D6066">
            <w:pPr>
              <w:pStyle w:val="paragraph"/>
              <w:spacing w:before="40" w:beforeAutospacing="0" w:after="40" w:afterAutospacing="0" w:line="259" w:lineRule="auto"/>
              <w:textAlignment w:val="baseline"/>
              <w:cnfStyle w:val="000000010000" w:firstRow="0" w:lastRow="0" w:firstColumn="0" w:lastColumn="0" w:oddVBand="0" w:evenVBand="0" w:oddHBand="0" w:evenHBand="1" w:firstRowFirstColumn="0" w:firstRowLastColumn="0" w:lastRowFirstColumn="0" w:lastRowLastColumn="0"/>
              <w:rPr>
                <w:rFonts w:ascii="Montserrat" w:hAnsi="Montserrat" w:cs="Arial"/>
                <w:sz w:val="20"/>
                <w:szCs w:val="20"/>
              </w:rPr>
            </w:pPr>
          </w:p>
          <w:p w14:paraId="3787665E" w14:textId="455B25EF" w:rsidR="003F0BB9" w:rsidRPr="005D6066" w:rsidRDefault="003F0BB9" w:rsidP="005D6066">
            <w:pPr>
              <w:pStyle w:val="paragraph"/>
              <w:spacing w:before="40" w:beforeAutospacing="0" w:after="40" w:afterAutospacing="0" w:line="259" w:lineRule="auto"/>
              <w:textAlignment w:val="baseline"/>
              <w:cnfStyle w:val="000000010000" w:firstRow="0" w:lastRow="0" w:firstColumn="0" w:lastColumn="0" w:oddVBand="0" w:evenVBand="0" w:oddHBand="0" w:evenHBand="1" w:firstRowFirstColumn="0" w:firstRowLastColumn="0" w:lastRowFirstColumn="0" w:lastRowLastColumn="0"/>
              <w:rPr>
                <w:rFonts w:ascii="Montserrat" w:hAnsi="Montserrat" w:cs="Arial"/>
                <w:sz w:val="20"/>
                <w:szCs w:val="20"/>
              </w:rPr>
            </w:pPr>
            <w:r>
              <w:rPr>
                <w:rFonts w:ascii="Montserrat" w:hAnsi="Montserrat" w:cs="Arial"/>
                <w:sz w:val="20"/>
                <w:szCs w:val="20"/>
              </w:rPr>
              <w:t>Principal/SLSO runs reflection room</w:t>
            </w:r>
          </w:p>
        </w:tc>
        <w:tc>
          <w:tcPr>
            <w:tcW w:w="2871" w:type="dxa"/>
          </w:tcPr>
          <w:p w14:paraId="606EFE23" w14:textId="50616083" w:rsidR="005D6066" w:rsidRPr="005D6066" w:rsidRDefault="003F0BB9" w:rsidP="005D6066">
            <w:pPr>
              <w:pStyle w:val="paragraph"/>
              <w:spacing w:before="40" w:beforeAutospacing="0" w:after="40" w:afterAutospacing="0" w:line="259" w:lineRule="auto"/>
              <w:textAlignment w:val="baseline"/>
              <w:cnfStyle w:val="000000010000" w:firstRow="0" w:lastRow="0" w:firstColumn="0" w:lastColumn="0" w:oddVBand="0" w:evenVBand="0" w:oddHBand="0" w:evenHBand="1" w:firstRowFirstColumn="0" w:firstRowLastColumn="0" w:lastRowFirstColumn="0" w:lastRowLastColumn="0"/>
              <w:rPr>
                <w:rFonts w:ascii="Montserrat" w:hAnsi="Montserrat" w:cs="Arial"/>
                <w:sz w:val="20"/>
                <w:szCs w:val="20"/>
              </w:rPr>
            </w:pPr>
            <w:r>
              <w:rPr>
                <w:rFonts w:ascii="Montserrat" w:hAnsi="Montserrat" w:cs="Arial"/>
                <w:sz w:val="20"/>
                <w:szCs w:val="20"/>
              </w:rPr>
              <w:t>Through Sentral documentation.</w:t>
            </w:r>
          </w:p>
        </w:tc>
      </w:tr>
    </w:tbl>
    <w:bookmarkEnd w:id="0"/>
    <w:p w14:paraId="6CB606D8" w14:textId="25D0BE0B" w:rsidR="00817E6B" w:rsidRPr="00817E6B" w:rsidRDefault="00817E6B" w:rsidP="00891B0C">
      <w:pPr>
        <w:pStyle w:val="Heading3"/>
        <w:numPr>
          <w:ilvl w:val="0"/>
          <w:numId w:val="0"/>
        </w:numPr>
        <w:rPr>
          <w:b/>
          <w:sz w:val="24"/>
          <w:szCs w:val="24"/>
        </w:rPr>
      </w:pPr>
      <w:r w:rsidRPr="00817E6B">
        <w:rPr>
          <w:b/>
          <w:sz w:val="24"/>
          <w:szCs w:val="24"/>
        </w:rPr>
        <w:t>Partnership with parents/carers</w:t>
      </w:r>
    </w:p>
    <w:p w14:paraId="143E6BC9" w14:textId="035BF255" w:rsidR="005D6066" w:rsidRDefault="003F0BB9" w:rsidP="005D6066">
      <w:pPr>
        <w:rPr>
          <w:lang w:eastAsia="zh-CN"/>
        </w:rPr>
      </w:pPr>
      <w:r>
        <w:rPr>
          <w:lang w:eastAsia="zh-CN"/>
        </w:rPr>
        <w:t>Irrawang Public School</w:t>
      </w:r>
      <w:r w:rsidR="005D6066">
        <w:rPr>
          <w:lang w:eastAsia="zh-CN"/>
        </w:rPr>
        <w:t xml:space="preserve"> will partner with parents/carers in establishing expectations for parent engagement in developing and implementing student behaviour management strategies by </w:t>
      </w:r>
      <w:r>
        <w:rPr>
          <w:lang w:eastAsia="zh-CN"/>
        </w:rPr>
        <w:t>providing access to relevant documentation via school website and Principal discussion with the P&amp;C.</w:t>
      </w:r>
    </w:p>
    <w:p w14:paraId="1999FA8C" w14:textId="70E74691" w:rsidR="005D6066" w:rsidRDefault="003F0BB9" w:rsidP="005D6066">
      <w:pPr>
        <w:rPr>
          <w:lang w:eastAsia="zh-CN"/>
        </w:rPr>
      </w:pPr>
      <w:r>
        <w:rPr>
          <w:lang w:eastAsia="zh-CN"/>
        </w:rPr>
        <w:t xml:space="preserve">Irrawang Public School </w:t>
      </w:r>
      <w:r w:rsidR="005D6066">
        <w:rPr>
          <w:lang w:eastAsia="zh-CN"/>
        </w:rPr>
        <w:t xml:space="preserve">will communicate these expectations to parents/carers by </w:t>
      </w:r>
      <w:r>
        <w:rPr>
          <w:lang w:eastAsia="zh-CN"/>
        </w:rPr>
        <w:t>providing access via the school website</w:t>
      </w:r>
      <w:r w:rsidR="005D6066">
        <w:rPr>
          <w:lang w:eastAsia="zh-CN"/>
        </w:rPr>
        <w:t>.</w:t>
      </w:r>
    </w:p>
    <w:p w14:paraId="4E754AA9" w14:textId="77777777" w:rsidR="00891B0C" w:rsidRDefault="00891B0C" w:rsidP="00891B0C">
      <w:pPr>
        <w:pStyle w:val="Heading3"/>
        <w:numPr>
          <w:ilvl w:val="0"/>
          <w:numId w:val="0"/>
        </w:numPr>
        <w:rPr>
          <w:b/>
          <w:sz w:val="24"/>
          <w:szCs w:val="24"/>
        </w:rPr>
      </w:pPr>
    </w:p>
    <w:p w14:paraId="5AD85DD8" w14:textId="77A9F6FD" w:rsidR="00817E6B" w:rsidRPr="00891B0C" w:rsidRDefault="00817E6B" w:rsidP="00891B0C">
      <w:pPr>
        <w:pStyle w:val="Heading3"/>
        <w:numPr>
          <w:ilvl w:val="0"/>
          <w:numId w:val="0"/>
        </w:numPr>
        <w:rPr>
          <w:b/>
          <w:sz w:val="24"/>
          <w:szCs w:val="24"/>
        </w:rPr>
      </w:pPr>
      <w:r w:rsidRPr="00891B0C">
        <w:rPr>
          <w:b/>
          <w:sz w:val="24"/>
          <w:szCs w:val="24"/>
        </w:rPr>
        <w:t>School Anti-bullying Plan</w:t>
      </w:r>
    </w:p>
    <w:p w14:paraId="3994FBD7" w14:textId="3F9DD8EF" w:rsidR="00817E6B" w:rsidRDefault="00817E6B" w:rsidP="00817E6B">
      <w:pPr>
        <w:rPr>
          <w:lang w:eastAsia="zh-CN"/>
        </w:rPr>
      </w:pPr>
      <w:r>
        <w:rPr>
          <w:lang w:eastAsia="zh-CN"/>
        </w:rPr>
        <w:t xml:space="preserve">Refer to the </w:t>
      </w:r>
      <w:hyperlink r:id="rId12" w:history="1">
        <w:r w:rsidRPr="00064D11">
          <w:rPr>
            <w:rStyle w:val="Hyperlink"/>
            <w:rFonts w:ascii="Montserrat" w:hAnsi="Montserrat"/>
            <w:lang w:eastAsia="zh-CN"/>
          </w:rPr>
          <w:t>Bullying of Students – Prevention and Response Policy</w:t>
        </w:r>
      </w:hyperlink>
      <w:r w:rsidRPr="00064D11">
        <w:rPr>
          <w:lang w:eastAsia="zh-CN"/>
        </w:rPr>
        <w:t xml:space="preserve"> and </w:t>
      </w:r>
      <w:hyperlink r:id="rId13" w:history="1">
        <w:r w:rsidRPr="00064D11">
          <w:rPr>
            <w:rStyle w:val="Hyperlink"/>
            <w:rFonts w:ascii="Montserrat" w:hAnsi="Montserrat"/>
            <w:lang w:eastAsia="zh-CN"/>
          </w:rPr>
          <w:t>Anti-bullying Plan</w:t>
        </w:r>
      </w:hyperlink>
      <w:r w:rsidR="005D6066">
        <w:rPr>
          <w:lang w:eastAsia="zh-CN"/>
        </w:rPr>
        <w:t>.</w:t>
      </w:r>
    </w:p>
    <w:p w14:paraId="0A2784CD" w14:textId="77777777" w:rsidR="00891B0C" w:rsidRDefault="00891B0C" w:rsidP="00891B0C">
      <w:pPr>
        <w:pStyle w:val="Heading3"/>
        <w:numPr>
          <w:ilvl w:val="0"/>
          <w:numId w:val="0"/>
        </w:numPr>
        <w:rPr>
          <w:b/>
          <w:sz w:val="24"/>
          <w:szCs w:val="24"/>
        </w:rPr>
      </w:pPr>
    </w:p>
    <w:p w14:paraId="4AEDD463" w14:textId="77777777" w:rsidR="00DD4408" w:rsidRPr="00DD4408" w:rsidRDefault="00DD4408" w:rsidP="00DD4408">
      <w:pPr>
        <w:pStyle w:val="NormalWeb"/>
        <w:rPr>
          <w:rFonts w:ascii="Montserrat Light" w:hAnsi="Montserrat Light"/>
          <w:color w:val="000000"/>
        </w:rPr>
      </w:pPr>
      <w:r w:rsidRPr="00DD4408">
        <w:rPr>
          <w:rFonts w:ascii="Montserrat Light" w:hAnsi="Montserrat Light"/>
          <w:color w:val="000000"/>
        </w:rPr>
        <w:t>Suspension Re-entry (Resolution) Meetings Overview</w:t>
      </w:r>
    </w:p>
    <w:p w14:paraId="20F9BE39" w14:textId="77777777" w:rsidR="00DD4408" w:rsidRPr="00DD4408" w:rsidRDefault="00DD4408" w:rsidP="00DD4408">
      <w:pPr>
        <w:pStyle w:val="NormalWeb"/>
        <w:rPr>
          <w:rFonts w:ascii="Montserrat Light" w:hAnsi="Montserrat Light"/>
          <w:color w:val="000000"/>
        </w:rPr>
      </w:pPr>
      <w:r w:rsidRPr="00DD4408">
        <w:rPr>
          <w:rFonts w:ascii="Montserrat Light" w:hAnsi="Montserrat Light"/>
          <w:color w:val="000000"/>
        </w:rPr>
        <w:t>To be reviewed annually.</w:t>
      </w:r>
    </w:p>
    <w:p w14:paraId="28034589" w14:textId="77777777" w:rsidR="00DD4408" w:rsidRPr="00DD4408" w:rsidRDefault="00DD4408" w:rsidP="00DD4408">
      <w:pPr>
        <w:pStyle w:val="NormalWeb"/>
        <w:rPr>
          <w:rFonts w:ascii="Montserrat Light" w:hAnsi="Montserrat Light"/>
          <w:color w:val="000000"/>
        </w:rPr>
      </w:pPr>
      <w:r w:rsidRPr="00DD4408">
        <w:rPr>
          <w:rFonts w:ascii="Montserrat Light" w:hAnsi="Montserrat Light"/>
          <w:color w:val="000000"/>
        </w:rPr>
        <w:t>Next review date: Term 3, 2024.</w:t>
      </w:r>
    </w:p>
    <w:p w14:paraId="208F4E6C" w14:textId="77777777" w:rsidR="00DD4408" w:rsidRPr="00DD4408" w:rsidRDefault="00DD4408" w:rsidP="00DD4408">
      <w:pPr>
        <w:pStyle w:val="NormalWeb"/>
        <w:rPr>
          <w:rFonts w:ascii="Montserrat Light" w:hAnsi="Montserrat Light"/>
          <w:color w:val="000000"/>
        </w:rPr>
      </w:pPr>
      <w:r w:rsidRPr="00DD4408">
        <w:rPr>
          <w:rFonts w:ascii="Montserrat Light" w:hAnsi="Montserrat Light"/>
          <w:color w:val="000000"/>
        </w:rPr>
        <w:t>· The sole purpose for a re-entry meeting is to resolve the suspension of the student.</w:t>
      </w:r>
    </w:p>
    <w:p w14:paraId="34C03ACF" w14:textId="77777777" w:rsidR="00DD4408" w:rsidRPr="00DD4408" w:rsidRDefault="00DD4408" w:rsidP="00DD4408">
      <w:pPr>
        <w:pStyle w:val="NormalWeb"/>
        <w:rPr>
          <w:rFonts w:ascii="Montserrat Light" w:hAnsi="Montserrat Light"/>
          <w:color w:val="000000"/>
        </w:rPr>
      </w:pPr>
      <w:r w:rsidRPr="00DD4408">
        <w:rPr>
          <w:rFonts w:ascii="Montserrat Light" w:hAnsi="Montserrat Light"/>
          <w:color w:val="000000"/>
        </w:rPr>
        <w:t>· The re-entry meeting is run by the principal, or principal’s delegate from the school exec team.</w:t>
      </w:r>
    </w:p>
    <w:p w14:paraId="4D9CEC2B" w14:textId="77777777" w:rsidR="00DD4408" w:rsidRPr="00DD4408" w:rsidRDefault="00DD4408" w:rsidP="00DD4408">
      <w:pPr>
        <w:pStyle w:val="NormalWeb"/>
        <w:rPr>
          <w:rFonts w:ascii="Montserrat Light" w:hAnsi="Montserrat Light"/>
          <w:color w:val="000000"/>
        </w:rPr>
      </w:pPr>
      <w:r w:rsidRPr="00DD4408">
        <w:rPr>
          <w:rFonts w:ascii="Montserrat Light" w:hAnsi="Montserrat Light"/>
          <w:color w:val="000000"/>
        </w:rPr>
        <w:t>· The time allocation for the re-entry is generally 30minutes, or as advised by the principal. If the re-entry has not been resolved in the allocated timeframe, the principal (or delegate) will reschedule for a time suitable to all parties, as close to the following day as possible.</w:t>
      </w:r>
    </w:p>
    <w:p w14:paraId="181D06B7" w14:textId="77777777" w:rsidR="00DD4408" w:rsidRPr="00DD4408" w:rsidRDefault="00DD4408" w:rsidP="00DD4408">
      <w:pPr>
        <w:pStyle w:val="NormalWeb"/>
        <w:rPr>
          <w:rFonts w:ascii="Montserrat Light" w:hAnsi="Montserrat Light"/>
          <w:color w:val="000000"/>
        </w:rPr>
      </w:pPr>
      <w:r w:rsidRPr="00DD4408">
        <w:rPr>
          <w:rFonts w:ascii="Montserrat Light" w:hAnsi="Montserrat Light"/>
          <w:color w:val="000000"/>
        </w:rPr>
        <w:t>· During any school related activity, including re-entry meetings, there will be no audio or visual recordings of any meetings. All parties can take notes, and all parties are able to request a copy of the suspension re-entry one-page pink form (or equivalent). (Technology misuse in schools page 4)</w:t>
      </w:r>
    </w:p>
    <w:p w14:paraId="2C974CD5" w14:textId="77777777" w:rsidR="00DD4408" w:rsidRPr="00DD4408" w:rsidRDefault="00DD4408" w:rsidP="00DD4408">
      <w:pPr>
        <w:pStyle w:val="NormalWeb"/>
        <w:rPr>
          <w:rFonts w:ascii="Montserrat Light" w:hAnsi="Montserrat Light"/>
          <w:color w:val="000000"/>
        </w:rPr>
      </w:pPr>
      <w:r w:rsidRPr="00DD4408">
        <w:rPr>
          <w:rFonts w:ascii="Montserrat Light" w:hAnsi="Montserrat Light"/>
          <w:color w:val="000000"/>
        </w:rPr>
        <w:t>· A support person is welcome to attend, however they do not partake in the general discussions or conversations during the re-entry. (Difficult interview and related issues, page 3)</w:t>
      </w:r>
    </w:p>
    <w:p w14:paraId="436B639E" w14:textId="77777777" w:rsidR="00DD4408" w:rsidRPr="00DD4408" w:rsidRDefault="00DD4408" w:rsidP="00DD4408">
      <w:pPr>
        <w:pStyle w:val="NormalWeb"/>
        <w:rPr>
          <w:rFonts w:ascii="Montserrat Light" w:hAnsi="Montserrat Light"/>
          <w:color w:val="000000"/>
        </w:rPr>
      </w:pPr>
      <w:r w:rsidRPr="00DD4408">
        <w:rPr>
          <w:rFonts w:ascii="Montserrat Light" w:hAnsi="Montserrat Light"/>
          <w:color w:val="000000"/>
        </w:rPr>
        <w:t>· At any time, staff are not to disclose information about other children, including their behaviours or consequences to other parents/carers. (Department of Education Code of Conduct)</w:t>
      </w:r>
    </w:p>
    <w:p w14:paraId="09D96EE1" w14:textId="77777777" w:rsidR="00DD4408" w:rsidRPr="00DD4408" w:rsidRDefault="00DD4408" w:rsidP="00DD4408">
      <w:pPr>
        <w:pStyle w:val="NormalWeb"/>
        <w:rPr>
          <w:rFonts w:ascii="Montserrat Light" w:hAnsi="Montserrat Light"/>
          <w:color w:val="000000"/>
        </w:rPr>
      </w:pPr>
      <w:r w:rsidRPr="00DD4408">
        <w:rPr>
          <w:rFonts w:ascii="Montserrat Light" w:hAnsi="Montserrat Light"/>
          <w:color w:val="000000"/>
        </w:rPr>
        <w:t>· The suspension re-entry addresses the incident for the suspension, not historical issues already discussed, or those issues that parents/carers have been given the opportunity to discuss prior.</w:t>
      </w:r>
    </w:p>
    <w:p w14:paraId="757F7657" w14:textId="77777777" w:rsidR="00DD4408" w:rsidRPr="00DD4408" w:rsidRDefault="00DD4408" w:rsidP="00DD4408">
      <w:pPr>
        <w:pStyle w:val="NormalWeb"/>
        <w:rPr>
          <w:rFonts w:ascii="Montserrat Light" w:hAnsi="Montserrat Light"/>
          <w:color w:val="000000"/>
        </w:rPr>
      </w:pPr>
      <w:r w:rsidRPr="00DD4408">
        <w:rPr>
          <w:rFonts w:ascii="Montserrat Light" w:hAnsi="Montserrat Light"/>
          <w:color w:val="000000"/>
        </w:rPr>
        <w:t>· If at any time the principal, or their delegate, deems anyone is speaking in a way that is aggressive, offensive, or targeted to another, then a warning will be given to person. If this continues, the meeting will cease, the person will be asked to leave the premises immediately. It will then be up to the principal or delegate to decide if the suspension for the child has been resolved or not. They will also assess the severity of that person’s behaviour and an Inclosed Lands Act may be issued as a warning or if deemed needed, it may be instated immediately. (Difficult conversations and related issues page 2 and 3, including legal issues bulletin 58)</w:t>
      </w:r>
    </w:p>
    <w:p w14:paraId="5DA89D41" w14:textId="77777777" w:rsidR="00DD4408" w:rsidRPr="00DD4408" w:rsidRDefault="00DD4408" w:rsidP="00DD4408">
      <w:pPr>
        <w:rPr>
          <w:lang w:eastAsia="zh-CN"/>
        </w:rPr>
      </w:pPr>
    </w:p>
    <w:p w14:paraId="238E2ED0" w14:textId="04BE0DE4" w:rsidR="00817E6B" w:rsidRPr="00817E6B" w:rsidRDefault="00817E6B" w:rsidP="00891B0C">
      <w:pPr>
        <w:pStyle w:val="Heading3"/>
        <w:numPr>
          <w:ilvl w:val="0"/>
          <w:numId w:val="0"/>
        </w:numPr>
        <w:rPr>
          <w:b/>
          <w:sz w:val="24"/>
          <w:szCs w:val="24"/>
        </w:rPr>
      </w:pPr>
      <w:r w:rsidRPr="00817E6B">
        <w:rPr>
          <w:b/>
          <w:sz w:val="24"/>
          <w:szCs w:val="24"/>
        </w:rPr>
        <w:lastRenderedPageBreak/>
        <w:t xml:space="preserve">Reviewing </w:t>
      </w:r>
      <w:r w:rsidR="005D6066">
        <w:rPr>
          <w:b/>
          <w:sz w:val="24"/>
          <w:szCs w:val="24"/>
        </w:rPr>
        <w:t>dates</w:t>
      </w:r>
    </w:p>
    <w:p w14:paraId="1538994A" w14:textId="64F3A20E" w:rsidR="005D6066" w:rsidRDefault="005D6066" w:rsidP="005D6066">
      <w:pPr>
        <w:rPr>
          <w:lang w:eastAsia="zh-CN"/>
        </w:rPr>
      </w:pPr>
      <w:r>
        <w:rPr>
          <w:lang w:eastAsia="zh-CN"/>
        </w:rPr>
        <w:t>Last review date:</w:t>
      </w:r>
      <w:r w:rsidR="003F0BB9">
        <w:rPr>
          <w:lang w:eastAsia="zh-CN"/>
        </w:rPr>
        <w:t xml:space="preserve"> </w:t>
      </w:r>
      <w:r w:rsidR="002A6BEA">
        <w:rPr>
          <w:lang w:eastAsia="zh-CN"/>
        </w:rPr>
        <w:t>30</w:t>
      </w:r>
      <w:r w:rsidR="003F0BB9">
        <w:rPr>
          <w:lang w:eastAsia="zh-CN"/>
        </w:rPr>
        <w:t>.1.23</w:t>
      </w:r>
    </w:p>
    <w:p w14:paraId="59D93D93" w14:textId="2DDCF44F" w:rsidR="00817E6B" w:rsidRPr="00817E6B" w:rsidRDefault="005D6066" w:rsidP="005D6066">
      <w:pPr>
        <w:rPr>
          <w:lang w:eastAsia="zh-CN"/>
        </w:rPr>
      </w:pPr>
      <w:r>
        <w:rPr>
          <w:lang w:eastAsia="zh-CN"/>
        </w:rPr>
        <w:t>Next review date: Day 1, Term 1, 202</w:t>
      </w:r>
      <w:r w:rsidR="003F0BB9">
        <w:rPr>
          <w:lang w:eastAsia="zh-CN"/>
        </w:rPr>
        <w:t>4</w:t>
      </w:r>
    </w:p>
    <w:sectPr w:rsidR="00817E6B" w:rsidRPr="00817E6B" w:rsidSect="00817E6B">
      <w:headerReference w:type="default" r:id="rId14"/>
      <w:footerReference w:type="even" r:id="rId15"/>
      <w:footerReference w:type="default" r:id="rId16"/>
      <w:headerReference w:type="first" r:id="rId17"/>
      <w:footerReference w:type="first" r:id="rId18"/>
      <w:pgSz w:w="11900" w:h="16840"/>
      <w:pgMar w:top="1247"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D614" w14:textId="77777777" w:rsidR="00D567FC" w:rsidRDefault="00D567FC">
      <w:r>
        <w:separator/>
      </w:r>
    </w:p>
    <w:p w14:paraId="16B9B381" w14:textId="77777777" w:rsidR="00D567FC" w:rsidRDefault="00D567FC"/>
  </w:endnote>
  <w:endnote w:type="continuationSeparator" w:id="0">
    <w:p w14:paraId="387EE4A3" w14:textId="77777777" w:rsidR="00D567FC" w:rsidRDefault="00D567FC">
      <w:r>
        <w:continuationSeparator/>
      </w:r>
    </w:p>
    <w:p w14:paraId="771603F9" w14:textId="77777777" w:rsidR="00D567FC" w:rsidRDefault="00D56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ontserrat Light">
    <w:altName w:val="Calibri"/>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B0F9" w14:textId="4165E196" w:rsidR="00CE06C8" w:rsidRPr="004D333E" w:rsidRDefault="00CE06C8"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w:t>
    </w:r>
    <w:r w:rsidRPr="002810D3">
      <w:rPr>
        <w:color w:val="2B579A"/>
        <w:shd w:val="clear" w:color="auto" w:fill="E6E6E6"/>
      </w:rPr>
      <w:fldChar w:fldCharType="end"/>
    </w:r>
    <w:r w:rsidRPr="002810D3">
      <w:tab/>
    </w:r>
    <w:r>
      <w:t>Behaviour SMART goals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E74A" w14:textId="68D291D4" w:rsidR="00CE06C8" w:rsidRPr="00A52735" w:rsidRDefault="00905A4C" w:rsidP="00A52735">
    <w:pPr>
      <w:pStyle w:val="Footer"/>
      <w:ind w:left="0"/>
      <w:rPr>
        <w:b/>
      </w:rPr>
    </w:pPr>
    <w:r w:rsidRPr="003F7B6B">
      <w:rPr>
        <w:rFonts w:cs="Times New Roman (Body CS)"/>
        <w:noProof/>
        <w:color w:val="C00000"/>
      </w:rPr>
      <mc:AlternateContent>
        <mc:Choice Requires="wps">
          <w:drawing>
            <wp:anchor distT="0" distB="0" distL="114300" distR="114300" simplePos="0" relativeHeight="251668992" behindDoc="1" locked="0" layoutInCell="1" allowOverlap="1" wp14:anchorId="30798B6F" wp14:editId="1B34ABE3">
              <wp:simplePos x="0" y="0"/>
              <wp:positionH relativeFrom="column">
                <wp:posOffset>2257425</wp:posOffset>
              </wp:positionH>
              <wp:positionV relativeFrom="paragraph">
                <wp:posOffset>570865</wp:posOffset>
              </wp:positionV>
              <wp:extent cx="1333500" cy="1511300"/>
              <wp:effectExtent l="38100" t="38100" r="38100" b="31750"/>
              <wp:wrapNone/>
              <wp:docPr id="10" name="Oval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0" cy="1511300"/>
                      </a:xfrm>
                      <a:prstGeom prst="ellipse">
                        <a:avLst/>
                      </a:prstGeom>
                      <a:noFill/>
                      <a:ln w="76200">
                        <a:solidFill>
                          <a:srgbClr val="C0000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F8B5B68" id="Oval 10" o:spid="_x0000_s1026" alt="&quot;&quot;" style="position:absolute;margin-left:177.75pt;margin-top:44.95pt;width:105pt;height:1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" filled="f" strokecolor="#c00000" strokeweight="6pt">
              <v:stroke joinstyle="miter"/>
            </v:oval>
          </w:pict>
        </mc:Fallback>
      </mc:AlternateContent>
    </w:r>
    <w:r>
      <w:rPr>
        <w:noProof/>
      </w:rPr>
      <mc:AlternateContent>
        <mc:Choice Requires="wps">
          <w:drawing>
            <wp:anchor distT="0" distB="0" distL="114300" distR="114300" simplePos="0" relativeHeight="251608576" behindDoc="1" locked="0" layoutInCell="1" allowOverlap="1" wp14:anchorId="3B852103" wp14:editId="39E18193">
              <wp:simplePos x="0" y="0"/>
              <wp:positionH relativeFrom="column">
                <wp:posOffset>2933065</wp:posOffset>
              </wp:positionH>
              <wp:positionV relativeFrom="paragraph">
                <wp:posOffset>671830</wp:posOffset>
              </wp:positionV>
              <wp:extent cx="1295400" cy="641350"/>
              <wp:effectExtent l="38100" t="38100" r="38100" b="44450"/>
              <wp:wrapNone/>
              <wp:docPr id="9" name="Ova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95400" cy="641350"/>
                      </a:xfrm>
                      <a:prstGeom prst="ellipse">
                        <a:avLst/>
                      </a:prstGeom>
                      <a:noFill/>
                      <a:ln w="76200">
                        <a:solidFill>
                          <a:srgbClr val="133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A5E3FC" id="Oval 9" o:spid="_x0000_s1026" alt="&quot;&quot;" style="position:absolute;margin-left:230.95pt;margin-top:52.9pt;width:102pt;height:5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" filled="f" strokecolor="#133780" strokeweight="6pt">
              <v:stroke joinstyle="miter"/>
            </v:oval>
          </w:pict>
        </mc:Fallback>
      </mc:AlternateContent>
    </w:r>
    <w:r w:rsidRPr="003F7B6B">
      <w:rPr>
        <w:rFonts w:cs="Times New Roman (Body CS)"/>
        <w:noProof/>
        <w:color w:val="C00000"/>
      </w:rPr>
      <mc:AlternateContent>
        <mc:Choice Requires="wps">
          <w:drawing>
            <wp:anchor distT="0" distB="0" distL="114300" distR="114300" simplePos="0" relativeHeight="251635200" behindDoc="1" locked="0" layoutInCell="1" allowOverlap="1" wp14:anchorId="6A0EC2F4" wp14:editId="132259FD">
              <wp:simplePos x="0" y="0"/>
              <wp:positionH relativeFrom="column">
                <wp:posOffset>1138555</wp:posOffset>
              </wp:positionH>
              <wp:positionV relativeFrom="paragraph">
                <wp:posOffset>628015</wp:posOffset>
              </wp:positionV>
              <wp:extent cx="2273300" cy="1587500"/>
              <wp:effectExtent l="0" t="0" r="0" b="0"/>
              <wp:wrapNone/>
              <wp:docPr id="8" name="Ova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73300" cy="15875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F20FA2F" id="Oval 8" o:spid="_x0000_s1026" alt="&quot;&quot;" style="position:absolute;margin-left:89.65pt;margin-top:49.45pt;width:179pt;height:1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" fillcolor="#c7dbf1" stroked="f" strokeweight="5pt">
              <v:stroke joinstyle="miter"/>
            </v:oval>
          </w:pict>
        </mc:Fallback>
      </mc:AlternateContent>
    </w:r>
    <w:r w:rsidR="00CE06C8" w:rsidRPr="009C69B7">
      <w:rPr>
        <w:noProof/>
        <w:lang w:eastAsia="en-AU"/>
      </w:rPr>
      <w:drawing>
        <wp:anchor distT="0" distB="0" distL="114300" distR="114300" simplePos="0" relativeHeight="251683840" behindDoc="0" locked="0" layoutInCell="1" allowOverlap="1" wp14:anchorId="0D19D6A9" wp14:editId="5E1D86E1">
          <wp:simplePos x="0" y="0"/>
          <wp:positionH relativeFrom="column">
            <wp:posOffset>5880282</wp:posOffset>
          </wp:positionH>
          <wp:positionV relativeFrom="paragraph">
            <wp:posOffset>142966</wp:posOffset>
          </wp:positionV>
          <wp:extent cx="507365" cy="539750"/>
          <wp:effectExtent l="0" t="0" r="635" b="635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365" cy="539750"/>
                  </a:xfrm>
                  <a:prstGeom prst="rect">
                    <a:avLst/>
                  </a:prstGeom>
                </pic:spPr>
              </pic:pic>
            </a:graphicData>
          </a:graphic>
          <wp14:sizeRelH relativeFrom="page">
            <wp14:pctWidth>0</wp14:pctWidth>
          </wp14:sizeRelH>
          <wp14:sizeRelV relativeFrom="page">
            <wp14:pctHeight>0</wp14:pctHeight>
          </wp14:sizeRelV>
        </wp:anchor>
      </w:drawing>
    </w:r>
    <w:r w:rsidR="00CE06C8" w:rsidRPr="00A52735">
      <w:rPr>
        <w:b/>
        <w:sz w:val="24"/>
      </w:rPr>
      <w:t>education.nsw.gov.au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7BF6CCF6" w:rsidR="00CE06C8" w:rsidRDefault="00905A4C" w:rsidP="00493120">
    <w:pPr>
      <w:pStyle w:val="Logo"/>
    </w:pPr>
    <w:r w:rsidRPr="003F7B6B">
      <w:rPr>
        <w:rFonts w:cs="Times New Roman (Body CS)"/>
        <w:noProof/>
        <w:color w:val="C00000"/>
      </w:rPr>
      <mc:AlternateContent>
        <mc:Choice Requires="wps">
          <w:drawing>
            <wp:anchor distT="0" distB="0" distL="114300" distR="114300" simplePos="0" relativeHeight="251742720" behindDoc="1" locked="0" layoutInCell="1" allowOverlap="1" wp14:anchorId="2C723917" wp14:editId="4546EDD7">
              <wp:simplePos x="0" y="0"/>
              <wp:positionH relativeFrom="column">
                <wp:posOffset>1931670</wp:posOffset>
              </wp:positionH>
              <wp:positionV relativeFrom="paragraph">
                <wp:posOffset>400050</wp:posOffset>
              </wp:positionV>
              <wp:extent cx="1333500" cy="1511300"/>
              <wp:effectExtent l="38100" t="38100" r="38100" b="31750"/>
              <wp:wrapNone/>
              <wp:docPr id="19" name="Oval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0" cy="1511300"/>
                      </a:xfrm>
                      <a:prstGeom prst="ellipse">
                        <a:avLst/>
                      </a:prstGeom>
                      <a:noFill/>
                      <a:ln w="76200">
                        <a:solidFill>
                          <a:srgbClr val="C0000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EF55053" id="Oval 19" o:spid="_x0000_s1026" alt="&quot;&quot;" style="position:absolute;margin-left:152.1pt;margin-top:31.5pt;width:105pt;height:119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" filled="f" strokecolor="#c00000" strokeweight="6pt">
              <v:stroke joinstyle="miter"/>
            </v:oval>
          </w:pict>
        </mc:Fallback>
      </mc:AlternateContent>
    </w:r>
    <w:r w:rsidRPr="003F7B6B">
      <w:rPr>
        <w:rFonts w:cs="Times New Roman (Body CS)"/>
        <w:noProof/>
        <w:color w:val="C00000"/>
      </w:rPr>
      <mc:AlternateContent>
        <mc:Choice Requires="wps">
          <w:drawing>
            <wp:anchor distT="0" distB="0" distL="114300" distR="114300" simplePos="0" relativeHeight="251718144" behindDoc="1" locked="0" layoutInCell="1" allowOverlap="1" wp14:anchorId="4498D336" wp14:editId="477DEF02">
              <wp:simplePos x="0" y="0"/>
              <wp:positionH relativeFrom="column">
                <wp:posOffset>812800</wp:posOffset>
              </wp:positionH>
              <wp:positionV relativeFrom="paragraph">
                <wp:posOffset>419100</wp:posOffset>
              </wp:positionV>
              <wp:extent cx="2273300" cy="1587500"/>
              <wp:effectExtent l="0" t="0" r="0" b="0"/>
              <wp:wrapNone/>
              <wp:docPr id="18" name="Oval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73300" cy="15875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A172325" id="Oval 18" o:spid="_x0000_s1026" alt="&quot;&quot;" style="position:absolute;margin-left:64pt;margin-top:33pt;width:179pt;height:1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" fillcolor="#c7dbf1" stroked="f" strokeweight="5pt">
              <v:stroke joinstyle="miter"/>
            </v:oval>
          </w:pict>
        </mc:Fallback>
      </mc:AlternateContent>
    </w:r>
    <w:r>
      <w:rPr>
        <w:noProof/>
      </w:rPr>
      <mc:AlternateContent>
        <mc:Choice Requires="wps">
          <w:drawing>
            <wp:anchor distT="0" distB="0" distL="114300" distR="114300" simplePos="0" relativeHeight="251693568" behindDoc="1" locked="0" layoutInCell="1" allowOverlap="1" wp14:anchorId="0A1060D7" wp14:editId="70E79E62">
              <wp:simplePos x="0" y="0"/>
              <wp:positionH relativeFrom="column">
                <wp:posOffset>2607310</wp:posOffset>
              </wp:positionH>
              <wp:positionV relativeFrom="paragraph">
                <wp:posOffset>501015</wp:posOffset>
              </wp:positionV>
              <wp:extent cx="1295400" cy="641350"/>
              <wp:effectExtent l="38100" t="38100" r="38100" b="44450"/>
              <wp:wrapNone/>
              <wp:docPr id="12" name="Ova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95400" cy="641350"/>
                      </a:xfrm>
                      <a:prstGeom prst="ellipse">
                        <a:avLst/>
                      </a:prstGeom>
                      <a:noFill/>
                      <a:ln w="76200">
                        <a:solidFill>
                          <a:srgbClr val="133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9D8ECD" id="Oval 12" o:spid="_x0000_s1026" alt="&quot;&quot;" style="position:absolute;margin-left:205.3pt;margin-top:39.45pt;width:102pt;height:5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" filled="f" strokecolor="#133780" strokeweight="6pt">
              <v:stroke joinstyle="miter"/>
            </v:oval>
          </w:pict>
        </mc:Fallback>
      </mc:AlternateContent>
    </w:r>
    <w:r w:rsidR="00CE06C8" w:rsidRPr="003F7B6B">
      <w:rPr>
        <w:rFonts w:cs="Times New Roman (Body CS)"/>
        <w:noProof/>
        <w:color w:val="C00000"/>
      </w:rPr>
      <mc:AlternateContent>
        <mc:Choice Requires="wps">
          <w:drawing>
            <wp:anchor distT="0" distB="0" distL="114300" distR="114300" simplePos="0" relativeHeight="251579904" behindDoc="1" locked="0" layoutInCell="1" allowOverlap="1" wp14:anchorId="7BBB48DE" wp14:editId="6CC6F01B">
              <wp:simplePos x="0" y="0"/>
              <wp:positionH relativeFrom="column">
                <wp:posOffset>2137410</wp:posOffset>
              </wp:positionH>
              <wp:positionV relativeFrom="paragraph">
                <wp:posOffset>1301115</wp:posOffset>
              </wp:positionV>
              <wp:extent cx="1244600" cy="1167130"/>
              <wp:effectExtent l="63500" t="63500" r="63500" b="64770"/>
              <wp:wrapNone/>
              <wp:docPr id="14" name="Oval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44600" cy="1167130"/>
                      </a:xfrm>
                      <a:prstGeom prst="ellipse">
                        <a:avLst/>
                      </a:prstGeom>
                      <a:noFill/>
                      <a:ln w="127000" cap="rnd">
                        <a:solidFill>
                          <a:srgbClr val="C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F61129" id="Oval 14" o:spid="_x0000_s1026" alt="&quot;&quot;" style="position:absolute;margin-left:168.3pt;margin-top:102.45pt;width:98pt;height:91.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" filled="f" strokecolor="#c00000" strokeweight="10pt">
              <v:stroke dashstyle="1 1" joinstyle="miter" endcap="round"/>
            </v:oval>
          </w:pict>
        </mc:Fallback>
      </mc:AlternateContent>
    </w:r>
    <w:r w:rsidR="00CE06C8" w:rsidRPr="003F7B6B">
      <w:rPr>
        <w:rFonts w:cs="Times New Roman (Body CS)"/>
        <w:noProof/>
        <w:color w:val="C00000"/>
      </w:rPr>
      <mc:AlternateContent>
        <mc:Choice Requires="wps">
          <w:drawing>
            <wp:anchor distT="0" distB="0" distL="114300" distR="114300" simplePos="0" relativeHeight="251578880" behindDoc="1" locked="0" layoutInCell="1" allowOverlap="1" wp14:anchorId="75E849A0" wp14:editId="26F629CE">
              <wp:simplePos x="0" y="0"/>
              <wp:positionH relativeFrom="column">
                <wp:posOffset>245110</wp:posOffset>
              </wp:positionH>
              <wp:positionV relativeFrom="paragraph">
                <wp:posOffset>1313815</wp:posOffset>
              </wp:positionV>
              <wp:extent cx="2273300" cy="1587500"/>
              <wp:effectExtent l="0" t="0" r="0" b="0"/>
              <wp:wrapNone/>
              <wp:docPr id="16" name="Oval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73300" cy="15875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7695A70" id="Oval 16" o:spid="_x0000_s1026" alt="&quot;&quot;" style="position:absolute;margin-left:19.3pt;margin-top:103.45pt;width:179pt;height:1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" fillcolor="#c7dbf1" stroked="f" strokeweight="5pt">
              <v:stroke joinstyle="miter"/>
            </v:oval>
          </w:pict>
        </mc:Fallback>
      </mc:AlternateContent>
    </w:r>
    <w:r w:rsidR="00CE06C8">
      <w:rPr>
        <w:noProof/>
      </w:rPr>
      <mc:AlternateContent>
        <mc:Choice Requires="wps">
          <w:drawing>
            <wp:anchor distT="0" distB="0" distL="114300" distR="114300" simplePos="0" relativeHeight="251577856" behindDoc="1" locked="0" layoutInCell="1" allowOverlap="1" wp14:anchorId="1E0BF88C" wp14:editId="4CAE9030">
              <wp:simplePos x="0" y="0"/>
              <wp:positionH relativeFrom="column">
                <wp:posOffset>2327910</wp:posOffset>
              </wp:positionH>
              <wp:positionV relativeFrom="paragraph">
                <wp:posOffset>838200</wp:posOffset>
              </wp:positionV>
              <wp:extent cx="1295400" cy="641350"/>
              <wp:effectExtent l="38100" t="38100" r="38100" b="44450"/>
              <wp:wrapNone/>
              <wp:docPr id="6" name="Oval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95400" cy="641350"/>
                      </a:xfrm>
                      <a:prstGeom prst="ellipse">
                        <a:avLst/>
                      </a:prstGeom>
                      <a:noFill/>
                      <a:ln w="76200">
                        <a:solidFill>
                          <a:srgbClr val="133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175BAE2" id="Oval 6" o:spid="_x0000_s1026" alt="&quot;&quot;" style="position:absolute;margin-left:183.3pt;margin-top:66pt;width:102pt;height:50.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" filled="f" strokecolor="#133780" strokeweight="6pt">
              <v:stroke joinstyle="miter"/>
            </v:oval>
          </w:pict>
        </mc:Fallback>
      </mc:AlternateContent>
    </w:r>
    <w:r w:rsidR="00CE06C8" w:rsidRPr="00913D40">
      <w:rPr>
        <w:sz w:val="24"/>
      </w:rPr>
      <w:t>education.nsw.gov.au</w:t>
    </w:r>
    <w:r w:rsidR="00CE06C8" w:rsidRPr="00791B72">
      <w:tab/>
    </w:r>
    <w:r w:rsidR="00CE06C8" w:rsidRPr="009C69B7">
      <w:rPr>
        <w:noProof/>
        <w:lang w:eastAsia="en-AU"/>
      </w:rPr>
      <w:drawing>
        <wp:anchor distT="0" distB="0" distL="114300" distR="114300" simplePos="0" relativeHeight="251663360" behindDoc="0" locked="0" layoutInCell="1" allowOverlap="1" wp14:anchorId="25F0211F" wp14:editId="34A9BB6C">
          <wp:simplePos x="0" y="0"/>
          <wp:positionH relativeFrom="column">
            <wp:posOffset>5972810</wp:posOffset>
          </wp:positionH>
          <wp:positionV relativeFrom="paragraph">
            <wp:posOffset>158750</wp:posOffset>
          </wp:positionV>
          <wp:extent cx="507365" cy="539750"/>
          <wp:effectExtent l="0" t="0" r="635" b="635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365"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E15D" w14:textId="77777777" w:rsidR="00D567FC" w:rsidRDefault="00D567FC">
      <w:r>
        <w:separator/>
      </w:r>
    </w:p>
    <w:p w14:paraId="51F5A6FE" w14:textId="77777777" w:rsidR="00D567FC" w:rsidRDefault="00D567FC"/>
  </w:footnote>
  <w:footnote w:type="continuationSeparator" w:id="0">
    <w:p w14:paraId="1C34F123" w14:textId="77777777" w:rsidR="00D567FC" w:rsidRDefault="00D567FC">
      <w:r>
        <w:continuationSeparator/>
      </w:r>
    </w:p>
    <w:p w14:paraId="36139E36" w14:textId="77777777" w:rsidR="00D567FC" w:rsidRDefault="00D56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DE01" w14:textId="052AE4DB" w:rsidR="00CE06C8" w:rsidRDefault="00D6583C" w:rsidP="005C6670">
    <w:pPr>
      <w:pStyle w:val="Header"/>
      <w:pBdr>
        <w:bottom w:val="none" w:sz="0" w:space="0" w:color="auto"/>
      </w:pBdr>
    </w:pPr>
    <w:r w:rsidRPr="003F7B6B">
      <w:rPr>
        <w:rFonts w:cs="Times New Roman (Body CS)"/>
        <w:noProof/>
        <w:color w:val="C00000"/>
      </w:rPr>
      <mc:AlternateContent>
        <mc:Choice Requires="wps">
          <w:drawing>
            <wp:anchor distT="0" distB="0" distL="114300" distR="114300" simplePos="0" relativeHeight="251641344" behindDoc="1" locked="0" layoutInCell="1" allowOverlap="1" wp14:anchorId="599A683F" wp14:editId="09840173">
              <wp:simplePos x="0" y="0"/>
              <wp:positionH relativeFrom="column">
                <wp:posOffset>1752600</wp:posOffset>
              </wp:positionH>
              <wp:positionV relativeFrom="paragraph">
                <wp:posOffset>-1524635</wp:posOffset>
              </wp:positionV>
              <wp:extent cx="1333500" cy="1511300"/>
              <wp:effectExtent l="38100" t="38100" r="38100" b="31750"/>
              <wp:wrapNone/>
              <wp:docPr id="11"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0" cy="1511300"/>
                      </a:xfrm>
                      <a:prstGeom prst="ellipse">
                        <a:avLst/>
                      </a:prstGeom>
                      <a:noFill/>
                      <a:ln w="76200">
                        <a:solidFill>
                          <a:srgbClr val="C0000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F95541" id="Oval 11" o:spid="_x0000_s1026" alt="&quot;&quot;" style="position:absolute;margin-left:138pt;margin-top:-120.05pt;width:105pt;height:1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" filled="f" strokecolor="#c00000" strokeweight="6pt">
              <v:stroke joinstyle="miter"/>
            </v:oval>
          </w:pict>
        </mc:Fallback>
      </mc:AlternateContent>
    </w:r>
    <w:r w:rsidR="00CE06C8" w:rsidRPr="003F7B6B">
      <w:rPr>
        <w:rFonts w:cs="Times New Roman (Body CS)"/>
        <w:noProof/>
        <w:color w:val="C00000"/>
      </w:rPr>
      <mc:AlternateContent>
        <mc:Choice Requires="wps">
          <w:drawing>
            <wp:anchor distT="0" distB="0" distL="114300" distR="114300" simplePos="0" relativeHeight="251581952" behindDoc="1" locked="0" layoutInCell="1" allowOverlap="1" wp14:anchorId="7D58D0ED" wp14:editId="0002C421">
              <wp:simplePos x="0" y="0"/>
              <wp:positionH relativeFrom="column">
                <wp:posOffset>130810</wp:posOffset>
              </wp:positionH>
              <wp:positionV relativeFrom="paragraph">
                <wp:posOffset>-1618615</wp:posOffset>
              </wp:positionV>
              <wp:extent cx="2260600" cy="1778000"/>
              <wp:effectExtent l="0" t="0" r="0" b="0"/>
              <wp:wrapNone/>
              <wp:docPr id="13" name="Oval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60600" cy="17780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97A127D" id="Oval 13" o:spid="_x0000_s1026" alt="&quot;&quot;" style="position:absolute;margin-left:10.3pt;margin-top:-127.45pt;width:178pt;height:140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" fillcolor="#c7dbf1" stroked="f" strokeweight="5pt">
              <v:stroke joinstyle="miter"/>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098F84BA" w:rsidR="00CE06C8" w:rsidRPr="001352B9" w:rsidRDefault="001D1A6C" w:rsidP="001352B9">
    <w:pPr>
      <w:pStyle w:val="Header"/>
      <w:pBdr>
        <w:bottom w:val="none" w:sz="0" w:space="0" w:color="auto"/>
      </w:pBdr>
    </w:pPr>
    <w:r>
      <w:rPr>
        <w:noProof/>
      </w:rPr>
      <mc:AlternateContent>
        <mc:Choice Requires="wps">
          <w:drawing>
            <wp:anchor distT="0" distB="0" distL="114300" distR="114300" simplePos="0" relativeHeight="251640320" behindDoc="1" locked="0" layoutInCell="1" allowOverlap="1" wp14:anchorId="6180AFD0" wp14:editId="341115F5">
              <wp:simplePos x="0" y="0"/>
              <wp:positionH relativeFrom="column">
                <wp:posOffset>4347210</wp:posOffset>
              </wp:positionH>
              <wp:positionV relativeFrom="paragraph">
                <wp:posOffset>-986155</wp:posOffset>
              </wp:positionV>
              <wp:extent cx="1752600" cy="1174750"/>
              <wp:effectExtent l="38100" t="38100" r="38100" b="44450"/>
              <wp:wrapNone/>
              <wp:docPr id="7" name="Oval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52600" cy="1174750"/>
                      </a:xfrm>
                      <a:prstGeom prst="ellipse">
                        <a:avLst/>
                      </a:prstGeom>
                      <a:noFill/>
                      <a:ln w="76200">
                        <a:solidFill>
                          <a:srgbClr val="133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80AC6D9" id="Oval 7" o:spid="_x0000_s1026" alt="&quot;&quot;" style="position:absolute;margin-left:342.3pt;margin-top:-77.65pt;width:138pt;height: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" filled="f" strokecolor="#133780" strokeweight="6pt">
              <v:stroke joinstyle="miter"/>
            </v:oval>
          </w:pict>
        </mc:Fallback>
      </mc:AlternateContent>
    </w:r>
    <w:r w:rsidR="00CE06C8" w:rsidRPr="003F7B6B">
      <w:rPr>
        <w:rFonts w:cs="Times New Roman (Body CS)"/>
        <w:noProof/>
        <w:color w:val="C00000"/>
      </w:rPr>
      <mc:AlternateContent>
        <mc:Choice Requires="wps">
          <w:drawing>
            <wp:anchor distT="0" distB="0" distL="114300" distR="114300" simplePos="0" relativeHeight="251573760" behindDoc="1" locked="0" layoutInCell="1" allowOverlap="1" wp14:anchorId="14674BF8" wp14:editId="6C76D905">
              <wp:simplePos x="0" y="0"/>
              <wp:positionH relativeFrom="column">
                <wp:posOffset>5464810</wp:posOffset>
              </wp:positionH>
              <wp:positionV relativeFrom="paragraph">
                <wp:posOffset>-666115</wp:posOffset>
              </wp:positionV>
              <wp:extent cx="2006600" cy="1638300"/>
              <wp:effectExtent l="0" t="0" r="0" b="0"/>
              <wp:wrapNone/>
              <wp:docPr id="3"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6600" cy="16383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45AE47" id="Oval 3" o:spid="_x0000_s1026" alt="&quot;&quot;" style="position:absolute;margin-left:430.3pt;margin-top:-52.45pt;width:158pt;height:129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" fillcolor="#c7dbf1" stroked="f" strokeweight="5pt">
              <v:stroke joinstyle="miter"/>
            </v:oval>
          </w:pict>
        </mc:Fallback>
      </mc:AlternateContent>
    </w:r>
    <w:r w:rsidR="00CE06C8" w:rsidRPr="003F7B6B">
      <w:rPr>
        <w:rFonts w:cs="Times New Roman (Body CS)"/>
        <w:noProof/>
        <w:color w:val="C00000"/>
      </w:rPr>
      <mc:AlternateContent>
        <mc:Choice Requires="wps">
          <w:drawing>
            <wp:anchor distT="0" distB="0" distL="114300" distR="114300" simplePos="0" relativeHeight="251576832" behindDoc="1" locked="0" layoutInCell="1" allowOverlap="1" wp14:anchorId="1FC8FBBD" wp14:editId="0235265E">
              <wp:simplePos x="0" y="0"/>
              <wp:positionH relativeFrom="column">
                <wp:posOffset>6214110</wp:posOffset>
              </wp:positionH>
              <wp:positionV relativeFrom="paragraph">
                <wp:posOffset>184785</wp:posOffset>
              </wp:positionV>
              <wp:extent cx="2235200" cy="1828800"/>
              <wp:effectExtent l="38100" t="38100" r="38100" b="38100"/>
              <wp:wrapNone/>
              <wp:docPr id="5" name="Ova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35200" cy="1828800"/>
                      </a:xfrm>
                      <a:prstGeom prst="ellipse">
                        <a:avLst/>
                      </a:prstGeom>
                      <a:noFill/>
                      <a:ln w="76200">
                        <a:solidFill>
                          <a:srgbClr val="C0000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05B504" id="Oval 5" o:spid="_x0000_s1026" alt="&quot;&quot;" style="position:absolute;margin-left:489.3pt;margin-top:14.55pt;width:176pt;height:2in;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" filled="f" strokecolor="#c00000" strokeweight="6pt">
              <v:stroke joinstyle="miter"/>
            </v:oval>
          </w:pict>
        </mc:Fallback>
      </mc:AlternateContent>
    </w:r>
    <w:r w:rsidR="00CE06C8" w:rsidRPr="003F7B6B">
      <w:rPr>
        <w:rFonts w:cs="Times New Roman (Body CS)"/>
        <w:color w:val="C00000"/>
      </w:rPr>
      <w:t xml:space="preserve">| </w:t>
    </w:r>
    <w:r w:rsidR="00CE06C8" w:rsidRPr="00200AD3">
      <w:t>NSW Department of Education</w:t>
    </w:r>
    <w:r w:rsidR="00CE06C8" w:rsidRPr="008C0CB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5A39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DC63D2"/>
    <w:multiLevelType w:val="multilevel"/>
    <w:tmpl w:val="57C2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94DB1"/>
    <w:multiLevelType w:val="hybridMultilevel"/>
    <w:tmpl w:val="8D7672E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170250F5"/>
    <w:multiLevelType w:val="hybridMultilevel"/>
    <w:tmpl w:val="13B096DC"/>
    <w:lvl w:ilvl="0" w:tplc="0AB2B0D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037E39"/>
    <w:multiLevelType w:val="hybridMultilevel"/>
    <w:tmpl w:val="D854B59E"/>
    <w:lvl w:ilvl="0" w:tplc="7DBE4156">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717B53"/>
    <w:multiLevelType w:val="hybridMultilevel"/>
    <w:tmpl w:val="7082CB46"/>
    <w:lvl w:ilvl="0" w:tplc="154EB084">
      <w:start w:val="2"/>
      <w:numFmt w:val="bullet"/>
      <w:lvlText w:val="–"/>
      <w:lvlJc w:val="left"/>
      <w:pPr>
        <w:ind w:left="1080" w:hanging="720"/>
      </w:pPr>
      <w:rPr>
        <w:rFonts w:ascii="Montserrat" w:eastAsiaTheme="minorHAnsi" w:hAnsi="Montserrat" w:cstheme="minorBidi" w:hint="default"/>
      </w:rPr>
    </w:lvl>
    <w:lvl w:ilvl="1" w:tplc="DD50DB26">
      <w:start w:val="2"/>
      <w:numFmt w:val="bullet"/>
      <w:lvlText w:val="-"/>
      <w:lvlJc w:val="left"/>
      <w:pPr>
        <w:ind w:left="1440" w:hanging="360"/>
      </w:pPr>
      <w:rPr>
        <w:rFonts w:ascii="Montserrat" w:eastAsiaTheme="minorHAnsi" w:hAnsi="Montserra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1D655D"/>
    <w:multiLevelType w:val="hybridMultilevel"/>
    <w:tmpl w:val="ED3838C4"/>
    <w:lvl w:ilvl="0" w:tplc="3ABCA83C">
      <w:numFmt w:val="bullet"/>
      <w:lvlText w:val="–"/>
      <w:lvlJc w:val="left"/>
      <w:pPr>
        <w:ind w:left="720" w:hanging="360"/>
      </w:pPr>
      <w:rPr>
        <w:rFonts w:ascii="Montserrat" w:eastAsiaTheme="minorHAnsi" w:hAnsi="Montserra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B3761"/>
    <w:multiLevelType w:val="hybridMultilevel"/>
    <w:tmpl w:val="9E08044E"/>
    <w:lvl w:ilvl="0" w:tplc="0AB2B0D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980CD8"/>
    <w:multiLevelType w:val="hybridMultilevel"/>
    <w:tmpl w:val="EEE0859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3C787FD5"/>
    <w:multiLevelType w:val="hybridMultilevel"/>
    <w:tmpl w:val="E60E2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1" w15:restartNumberingAfterBreak="0">
    <w:nsid w:val="3D231DEB"/>
    <w:multiLevelType w:val="hybridMultilevel"/>
    <w:tmpl w:val="E89C6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8C49D7"/>
    <w:multiLevelType w:val="hybridMultilevel"/>
    <w:tmpl w:val="D71609A8"/>
    <w:lvl w:ilvl="0" w:tplc="154EB084">
      <w:start w:val="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091B67"/>
    <w:multiLevelType w:val="hybridMultilevel"/>
    <w:tmpl w:val="0BC6131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4913119A"/>
    <w:multiLevelType w:val="hybridMultilevel"/>
    <w:tmpl w:val="CDD86AD6"/>
    <w:lvl w:ilvl="0" w:tplc="154EB084">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5845FA"/>
    <w:multiLevelType w:val="hybridMultilevel"/>
    <w:tmpl w:val="95A440D2"/>
    <w:lvl w:ilvl="0" w:tplc="6AEEA5CE">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901833"/>
    <w:multiLevelType w:val="hybridMultilevel"/>
    <w:tmpl w:val="5462B312"/>
    <w:lvl w:ilvl="0" w:tplc="6AEEA5CE">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7A2DAB"/>
    <w:multiLevelType w:val="hybridMultilevel"/>
    <w:tmpl w:val="C80AB892"/>
    <w:lvl w:ilvl="0" w:tplc="154EB084">
      <w:start w:val="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0F3420"/>
    <w:multiLevelType w:val="hybridMultilevel"/>
    <w:tmpl w:val="B4BC02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5B422BFB"/>
    <w:multiLevelType w:val="hybridMultilevel"/>
    <w:tmpl w:val="D7DA5C2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D974027"/>
    <w:multiLevelType w:val="hybridMultilevel"/>
    <w:tmpl w:val="C09E1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AE72F3"/>
    <w:multiLevelType w:val="hybridMultilevel"/>
    <w:tmpl w:val="645EBE60"/>
    <w:lvl w:ilvl="0" w:tplc="6AEEA5CE">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C269FD"/>
    <w:multiLevelType w:val="multilevel"/>
    <w:tmpl w:val="78946A16"/>
    <w:lvl w:ilvl="0">
      <w:start w:val="1"/>
      <w:numFmt w:val="bullet"/>
      <w:lvlText w:val="o"/>
      <w:lvlJc w:val="left"/>
      <w:pPr>
        <w:tabs>
          <w:tab w:val="num" w:pos="1009"/>
        </w:tabs>
        <w:ind w:left="1012" w:hanging="360"/>
      </w:pPr>
      <w:rPr>
        <w:rFonts w:ascii="Courier New" w:hAnsi="Courier New" w:cs="Courier New"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E64D64"/>
    <w:multiLevelType w:val="hybridMultilevel"/>
    <w:tmpl w:val="A694125A"/>
    <w:lvl w:ilvl="0" w:tplc="0AB2B0D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B328F5"/>
    <w:multiLevelType w:val="hybridMultilevel"/>
    <w:tmpl w:val="9E269186"/>
    <w:lvl w:ilvl="0" w:tplc="6AEEA5CE">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785C7F"/>
    <w:multiLevelType w:val="hybridMultilevel"/>
    <w:tmpl w:val="8E8C1848"/>
    <w:lvl w:ilvl="0" w:tplc="0AB2B0D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22660E"/>
    <w:multiLevelType w:val="hybridMultilevel"/>
    <w:tmpl w:val="CF9E9FF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9" w15:restartNumberingAfterBreak="0">
    <w:nsid w:val="78831D14"/>
    <w:multiLevelType w:val="hybridMultilevel"/>
    <w:tmpl w:val="9EDAB272"/>
    <w:lvl w:ilvl="0" w:tplc="7E5AE1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7B39128E"/>
    <w:multiLevelType w:val="hybridMultilevel"/>
    <w:tmpl w:val="0A18A232"/>
    <w:lvl w:ilvl="0" w:tplc="154EB084">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5465932">
    <w:abstractNumId w:val="10"/>
  </w:num>
  <w:num w:numId="2" w16cid:durableId="1447581156">
    <w:abstractNumId w:val="20"/>
  </w:num>
  <w:num w:numId="3" w16cid:durableId="347560476">
    <w:abstractNumId w:val="30"/>
  </w:num>
  <w:num w:numId="4" w16cid:durableId="1231160489">
    <w:abstractNumId w:val="23"/>
  </w:num>
  <w:num w:numId="5" w16cid:durableId="276761848">
    <w:abstractNumId w:val="24"/>
  </w:num>
  <w:num w:numId="6" w16cid:durableId="1007176686">
    <w:abstractNumId w:val="6"/>
  </w:num>
  <w:num w:numId="7" w16cid:durableId="2066098301">
    <w:abstractNumId w:val="5"/>
  </w:num>
  <w:num w:numId="8" w16cid:durableId="1942488834">
    <w:abstractNumId w:val="31"/>
  </w:num>
  <w:num w:numId="9" w16cid:durableId="1504659144">
    <w:abstractNumId w:val="17"/>
  </w:num>
  <w:num w:numId="10" w16cid:durableId="949319140">
    <w:abstractNumId w:val="0"/>
  </w:num>
  <w:num w:numId="11" w16cid:durableId="1182816865">
    <w:abstractNumId w:val="14"/>
  </w:num>
  <w:num w:numId="12" w16cid:durableId="727150563">
    <w:abstractNumId w:val="12"/>
  </w:num>
  <w:num w:numId="13" w16cid:durableId="1385445120">
    <w:abstractNumId w:val="10"/>
  </w:num>
  <w:num w:numId="14" w16cid:durableId="93137899">
    <w:abstractNumId w:val="11"/>
  </w:num>
  <w:num w:numId="15" w16cid:durableId="1241716505">
    <w:abstractNumId w:val="4"/>
  </w:num>
  <w:num w:numId="16" w16cid:durableId="809830396">
    <w:abstractNumId w:val="9"/>
  </w:num>
  <w:num w:numId="17" w16cid:durableId="1176699375">
    <w:abstractNumId w:val="16"/>
  </w:num>
  <w:num w:numId="18" w16cid:durableId="1939867501">
    <w:abstractNumId w:val="22"/>
  </w:num>
  <w:num w:numId="19" w16cid:durableId="917058324">
    <w:abstractNumId w:val="26"/>
  </w:num>
  <w:num w:numId="20" w16cid:durableId="1399670114">
    <w:abstractNumId w:val="15"/>
  </w:num>
  <w:num w:numId="21" w16cid:durableId="965967583">
    <w:abstractNumId w:val="8"/>
  </w:num>
  <w:num w:numId="22" w16cid:durableId="1887638035">
    <w:abstractNumId w:val="2"/>
  </w:num>
  <w:num w:numId="23" w16cid:durableId="159658671">
    <w:abstractNumId w:val="13"/>
  </w:num>
  <w:num w:numId="24" w16cid:durableId="680007987">
    <w:abstractNumId w:val="18"/>
  </w:num>
  <w:num w:numId="25" w16cid:durableId="1322346517">
    <w:abstractNumId w:val="28"/>
  </w:num>
  <w:num w:numId="26" w16cid:durableId="163862892">
    <w:abstractNumId w:val="19"/>
  </w:num>
  <w:num w:numId="27" w16cid:durableId="911935682">
    <w:abstractNumId w:val="21"/>
  </w:num>
  <w:num w:numId="28" w16cid:durableId="153254690">
    <w:abstractNumId w:val="3"/>
  </w:num>
  <w:num w:numId="29" w16cid:durableId="933518730">
    <w:abstractNumId w:val="10"/>
  </w:num>
  <w:num w:numId="30" w16cid:durableId="1601836501">
    <w:abstractNumId w:val="10"/>
  </w:num>
  <w:num w:numId="31" w16cid:durableId="297537275">
    <w:abstractNumId w:val="10"/>
  </w:num>
  <w:num w:numId="32" w16cid:durableId="1943608272">
    <w:abstractNumId w:val="10"/>
  </w:num>
  <w:num w:numId="33" w16cid:durableId="1881478687">
    <w:abstractNumId w:val="10"/>
  </w:num>
  <w:num w:numId="34" w16cid:durableId="2136215636">
    <w:abstractNumId w:val="10"/>
  </w:num>
  <w:num w:numId="35" w16cid:durableId="683627124">
    <w:abstractNumId w:val="10"/>
  </w:num>
  <w:num w:numId="36" w16cid:durableId="1456363243">
    <w:abstractNumId w:val="7"/>
  </w:num>
  <w:num w:numId="37" w16cid:durableId="530187057">
    <w:abstractNumId w:val="27"/>
  </w:num>
  <w:num w:numId="38" w16cid:durableId="989822002">
    <w:abstractNumId w:val="25"/>
  </w:num>
  <w:num w:numId="39" w16cid:durableId="274018639">
    <w:abstractNumId w:val="20"/>
  </w:num>
  <w:num w:numId="40" w16cid:durableId="72315140">
    <w:abstractNumId w:val="20"/>
  </w:num>
  <w:num w:numId="41" w16cid:durableId="1252736141">
    <w:abstractNumId w:val="10"/>
  </w:num>
  <w:num w:numId="42" w16cid:durableId="168254124">
    <w:abstractNumId w:val="1"/>
  </w:num>
  <w:num w:numId="43" w16cid:durableId="1310940379">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gutterAtTop/>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21"/>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2E5A"/>
    <w:rsid w:val="00043FA0"/>
    <w:rsid w:val="00044C5D"/>
    <w:rsid w:val="00044D23"/>
    <w:rsid w:val="00046473"/>
    <w:rsid w:val="000507E6"/>
    <w:rsid w:val="0005163D"/>
    <w:rsid w:val="00052AA2"/>
    <w:rsid w:val="000534F4"/>
    <w:rsid w:val="000535B7"/>
    <w:rsid w:val="00053726"/>
    <w:rsid w:val="000562A7"/>
    <w:rsid w:val="000564F8"/>
    <w:rsid w:val="00057BC8"/>
    <w:rsid w:val="000604B9"/>
    <w:rsid w:val="00061232"/>
    <w:rsid w:val="000613C4"/>
    <w:rsid w:val="000620E8"/>
    <w:rsid w:val="00062708"/>
    <w:rsid w:val="00064D11"/>
    <w:rsid w:val="00065A16"/>
    <w:rsid w:val="000660C4"/>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5D21"/>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D94"/>
    <w:rsid w:val="00114B7D"/>
    <w:rsid w:val="001177C4"/>
    <w:rsid w:val="00117B7D"/>
    <w:rsid w:val="00117FF3"/>
    <w:rsid w:val="0012093E"/>
    <w:rsid w:val="00125C6C"/>
    <w:rsid w:val="00127648"/>
    <w:rsid w:val="0013032B"/>
    <w:rsid w:val="001305EA"/>
    <w:rsid w:val="001328FA"/>
    <w:rsid w:val="0013419A"/>
    <w:rsid w:val="00134700"/>
    <w:rsid w:val="00134E23"/>
    <w:rsid w:val="001352B9"/>
    <w:rsid w:val="00135E80"/>
    <w:rsid w:val="00140753"/>
    <w:rsid w:val="0014239C"/>
    <w:rsid w:val="00143921"/>
    <w:rsid w:val="00146F04"/>
    <w:rsid w:val="00150EBC"/>
    <w:rsid w:val="00151780"/>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63D"/>
    <w:rsid w:val="001A3627"/>
    <w:rsid w:val="001B3065"/>
    <w:rsid w:val="001B33C0"/>
    <w:rsid w:val="001B4A46"/>
    <w:rsid w:val="001B5E34"/>
    <w:rsid w:val="001B7208"/>
    <w:rsid w:val="001C2997"/>
    <w:rsid w:val="001C4DB7"/>
    <w:rsid w:val="001C6C9B"/>
    <w:rsid w:val="001D10B2"/>
    <w:rsid w:val="001D1A6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036"/>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2BF5"/>
    <w:rsid w:val="00294F88"/>
    <w:rsid w:val="00294FCC"/>
    <w:rsid w:val="00295516"/>
    <w:rsid w:val="002A10A1"/>
    <w:rsid w:val="002A3161"/>
    <w:rsid w:val="002A3410"/>
    <w:rsid w:val="002A44D1"/>
    <w:rsid w:val="002A4631"/>
    <w:rsid w:val="002A5BA6"/>
    <w:rsid w:val="002A6BEA"/>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3C3A"/>
    <w:rsid w:val="002E4059"/>
    <w:rsid w:val="002E4D5B"/>
    <w:rsid w:val="002E5474"/>
    <w:rsid w:val="002E5699"/>
    <w:rsid w:val="002E5832"/>
    <w:rsid w:val="002E633F"/>
    <w:rsid w:val="002F0BF7"/>
    <w:rsid w:val="002F0D60"/>
    <w:rsid w:val="002F104E"/>
    <w:rsid w:val="002F1BD9"/>
    <w:rsid w:val="002F3A6D"/>
    <w:rsid w:val="002F5692"/>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0A8"/>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46EB"/>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87"/>
    <w:rsid w:val="003C3990"/>
    <w:rsid w:val="003C434B"/>
    <w:rsid w:val="003C489D"/>
    <w:rsid w:val="003C54B8"/>
    <w:rsid w:val="003C5DBC"/>
    <w:rsid w:val="003C687F"/>
    <w:rsid w:val="003C723C"/>
    <w:rsid w:val="003D0F7F"/>
    <w:rsid w:val="003D22E3"/>
    <w:rsid w:val="003D3CF0"/>
    <w:rsid w:val="003D53BF"/>
    <w:rsid w:val="003D6797"/>
    <w:rsid w:val="003D779D"/>
    <w:rsid w:val="003D7846"/>
    <w:rsid w:val="003D78A2"/>
    <w:rsid w:val="003E03FD"/>
    <w:rsid w:val="003E15EE"/>
    <w:rsid w:val="003E6AE0"/>
    <w:rsid w:val="003E6D0B"/>
    <w:rsid w:val="003F0971"/>
    <w:rsid w:val="003F0BB9"/>
    <w:rsid w:val="003F28DA"/>
    <w:rsid w:val="003F2C2F"/>
    <w:rsid w:val="003F35B8"/>
    <w:rsid w:val="003F3F97"/>
    <w:rsid w:val="003F42CF"/>
    <w:rsid w:val="003F4EA0"/>
    <w:rsid w:val="003F69BE"/>
    <w:rsid w:val="003F7D20"/>
    <w:rsid w:val="00400EB0"/>
    <w:rsid w:val="004013F6"/>
    <w:rsid w:val="00405801"/>
    <w:rsid w:val="00407474"/>
    <w:rsid w:val="00407ED4"/>
    <w:rsid w:val="0041137E"/>
    <w:rsid w:val="004128F0"/>
    <w:rsid w:val="00414D5B"/>
    <w:rsid w:val="004163AD"/>
    <w:rsid w:val="0041645A"/>
    <w:rsid w:val="00417BB8"/>
    <w:rsid w:val="00420300"/>
    <w:rsid w:val="00421CC4"/>
    <w:rsid w:val="0042354D"/>
    <w:rsid w:val="00423CC9"/>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03C"/>
    <w:rsid w:val="00472269"/>
    <w:rsid w:val="004728AA"/>
    <w:rsid w:val="00473346"/>
    <w:rsid w:val="00476168"/>
    <w:rsid w:val="00476284"/>
    <w:rsid w:val="00477D75"/>
    <w:rsid w:val="0048084F"/>
    <w:rsid w:val="004810BD"/>
    <w:rsid w:val="0048175E"/>
    <w:rsid w:val="00482F58"/>
    <w:rsid w:val="00482FAA"/>
    <w:rsid w:val="00483B44"/>
    <w:rsid w:val="00483CA9"/>
    <w:rsid w:val="004850B9"/>
    <w:rsid w:val="0048525B"/>
    <w:rsid w:val="0048547C"/>
    <w:rsid w:val="00485CCD"/>
    <w:rsid w:val="00485DB5"/>
    <w:rsid w:val="004860C5"/>
    <w:rsid w:val="00486D2B"/>
    <w:rsid w:val="004901C4"/>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E7E96"/>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C4B"/>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906"/>
    <w:rsid w:val="00567B22"/>
    <w:rsid w:val="0057134C"/>
    <w:rsid w:val="0057331C"/>
    <w:rsid w:val="00573328"/>
    <w:rsid w:val="00573F07"/>
    <w:rsid w:val="00574046"/>
    <w:rsid w:val="005747FF"/>
    <w:rsid w:val="00576415"/>
    <w:rsid w:val="00580D0F"/>
    <w:rsid w:val="005824C0"/>
    <w:rsid w:val="00582560"/>
    <w:rsid w:val="00582FD7"/>
    <w:rsid w:val="005832ED"/>
    <w:rsid w:val="00583524"/>
    <w:rsid w:val="005835A2"/>
    <w:rsid w:val="00583853"/>
    <w:rsid w:val="00585167"/>
    <w:rsid w:val="005857A8"/>
    <w:rsid w:val="0058713B"/>
    <w:rsid w:val="005876D2"/>
    <w:rsid w:val="00590091"/>
    <w:rsid w:val="0059056C"/>
    <w:rsid w:val="0059130B"/>
    <w:rsid w:val="00596689"/>
    <w:rsid w:val="005A16FB"/>
    <w:rsid w:val="005A1893"/>
    <w:rsid w:val="005A1A68"/>
    <w:rsid w:val="005A2A5A"/>
    <w:rsid w:val="005A3076"/>
    <w:rsid w:val="005A39FC"/>
    <w:rsid w:val="005A3B66"/>
    <w:rsid w:val="005A42E3"/>
    <w:rsid w:val="005A5F04"/>
    <w:rsid w:val="005A676F"/>
    <w:rsid w:val="005A6DC2"/>
    <w:rsid w:val="005B0870"/>
    <w:rsid w:val="005B1762"/>
    <w:rsid w:val="005B1E53"/>
    <w:rsid w:val="005B4B88"/>
    <w:rsid w:val="005B5605"/>
    <w:rsid w:val="005B5C76"/>
    <w:rsid w:val="005B5D60"/>
    <w:rsid w:val="005B5E31"/>
    <w:rsid w:val="005B64AE"/>
    <w:rsid w:val="005B6E3D"/>
    <w:rsid w:val="005B7298"/>
    <w:rsid w:val="005C1BFC"/>
    <w:rsid w:val="005C6670"/>
    <w:rsid w:val="005C7B55"/>
    <w:rsid w:val="005D0175"/>
    <w:rsid w:val="005D1CC4"/>
    <w:rsid w:val="005D2D62"/>
    <w:rsid w:val="005D5A78"/>
    <w:rsid w:val="005D5DB0"/>
    <w:rsid w:val="005D6066"/>
    <w:rsid w:val="005D6B6A"/>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EC3"/>
    <w:rsid w:val="00612E3F"/>
    <w:rsid w:val="00613208"/>
    <w:rsid w:val="00616767"/>
    <w:rsid w:val="0061698B"/>
    <w:rsid w:val="00616F61"/>
    <w:rsid w:val="00620917"/>
    <w:rsid w:val="0062163D"/>
    <w:rsid w:val="00623A9E"/>
    <w:rsid w:val="00624A20"/>
    <w:rsid w:val="00624C9B"/>
    <w:rsid w:val="0062549C"/>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36A"/>
    <w:rsid w:val="00657F8D"/>
    <w:rsid w:val="006618E3"/>
    <w:rsid w:val="00661D06"/>
    <w:rsid w:val="006638B4"/>
    <w:rsid w:val="0066400D"/>
    <w:rsid w:val="006644C4"/>
    <w:rsid w:val="0066665B"/>
    <w:rsid w:val="00670EE3"/>
    <w:rsid w:val="0067331F"/>
    <w:rsid w:val="006742E8"/>
    <w:rsid w:val="0067482E"/>
    <w:rsid w:val="00675260"/>
    <w:rsid w:val="00676D47"/>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90B"/>
    <w:rsid w:val="006B3D8F"/>
    <w:rsid w:val="006B42E3"/>
    <w:rsid w:val="006B44E9"/>
    <w:rsid w:val="006B58B1"/>
    <w:rsid w:val="006B73E5"/>
    <w:rsid w:val="006C00A3"/>
    <w:rsid w:val="006C7AB5"/>
    <w:rsid w:val="006D062E"/>
    <w:rsid w:val="006D0817"/>
    <w:rsid w:val="006D0996"/>
    <w:rsid w:val="006D2405"/>
    <w:rsid w:val="006D2833"/>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21DF"/>
    <w:rsid w:val="00704694"/>
    <w:rsid w:val="007058CD"/>
    <w:rsid w:val="00705D75"/>
    <w:rsid w:val="0070723B"/>
    <w:rsid w:val="00712DA7"/>
    <w:rsid w:val="00714956"/>
    <w:rsid w:val="00715F89"/>
    <w:rsid w:val="00716FB7"/>
    <w:rsid w:val="00717C66"/>
    <w:rsid w:val="007213A5"/>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0C5"/>
    <w:rsid w:val="007474D4"/>
    <w:rsid w:val="0075322D"/>
    <w:rsid w:val="00753D56"/>
    <w:rsid w:val="007564AE"/>
    <w:rsid w:val="00757591"/>
    <w:rsid w:val="00757633"/>
    <w:rsid w:val="00757A59"/>
    <w:rsid w:val="00757DD5"/>
    <w:rsid w:val="007617A7"/>
    <w:rsid w:val="00762125"/>
    <w:rsid w:val="007635C3"/>
    <w:rsid w:val="00763D92"/>
    <w:rsid w:val="00765E06"/>
    <w:rsid w:val="00765F79"/>
    <w:rsid w:val="007706FF"/>
    <w:rsid w:val="00770891"/>
    <w:rsid w:val="00770C61"/>
    <w:rsid w:val="00772BA3"/>
    <w:rsid w:val="007743B3"/>
    <w:rsid w:val="007763FE"/>
    <w:rsid w:val="00776998"/>
    <w:rsid w:val="007776A2"/>
    <w:rsid w:val="00777849"/>
    <w:rsid w:val="00780A99"/>
    <w:rsid w:val="00781C4F"/>
    <w:rsid w:val="00782487"/>
    <w:rsid w:val="007827A0"/>
    <w:rsid w:val="00782A2E"/>
    <w:rsid w:val="00782B11"/>
    <w:rsid w:val="007836C0"/>
    <w:rsid w:val="007842B2"/>
    <w:rsid w:val="0078667E"/>
    <w:rsid w:val="007919DC"/>
    <w:rsid w:val="00791B72"/>
    <w:rsid w:val="00791C7F"/>
    <w:rsid w:val="00796888"/>
    <w:rsid w:val="007972BF"/>
    <w:rsid w:val="007A1326"/>
    <w:rsid w:val="007A2B7B"/>
    <w:rsid w:val="007A3356"/>
    <w:rsid w:val="007A36F3"/>
    <w:rsid w:val="007A4CEF"/>
    <w:rsid w:val="007A55A8"/>
    <w:rsid w:val="007B01E4"/>
    <w:rsid w:val="007B1140"/>
    <w:rsid w:val="007B24C4"/>
    <w:rsid w:val="007B4CAC"/>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3E5"/>
    <w:rsid w:val="007F3524"/>
    <w:rsid w:val="007F576D"/>
    <w:rsid w:val="007F637A"/>
    <w:rsid w:val="007F66A6"/>
    <w:rsid w:val="007F76BF"/>
    <w:rsid w:val="008003CD"/>
    <w:rsid w:val="00800512"/>
    <w:rsid w:val="00801687"/>
    <w:rsid w:val="008019EE"/>
    <w:rsid w:val="00802022"/>
    <w:rsid w:val="0080207C"/>
    <w:rsid w:val="008028A3"/>
    <w:rsid w:val="008052A5"/>
    <w:rsid w:val="008059C1"/>
    <w:rsid w:val="0080662F"/>
    <w:rsid w:val="00806C91"/>
    <w:rsid w:val="0081065F"/>
    <w:rsid w:val="00810E72"/>
    <w:rsid w:val="0081179B"/>
    <w:rsid w:val="00812DCB"/>
    <w:rsid w:val="00813FA5"/>
    <w:rsid w:val="0081523F"/>
    <w:rsid w:val="00816151"/>
    <w:rsid w:val="00817268"/>
    <w:rsid w:val="00817E6B"/>
    <w:rsid w:val="008203B7"/>
    <w:rsid w:val="00820BB7"/>
    <w:rsid w:val="008212BE"/>
    <w:rsid w:val="008218CF"/>
    <w:rsid w:val="008248E7"/>
    <w:rsid w:val="00824F02"/>
    <w:rsid w:val="00825595"/>
    <w:rsid w:val="00826AA6"/>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9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1B0C"/>
    <w:rsid w:val="0089256F"/>
    <w:rsid w:val="00893266"/>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2DEE"/>
    <w:rsid w:val="008D5308"/>
    <w:rsid w:val="008D55BF"/>
    <w:rsid w:val="008D61E0"/>
    <w:rsid w:val="008D6722"/>
    <w:rsid w:val="008D6E1D"/>
    <w:rsid w:val="008D7AB2"/>
    <w:rsid w:val="008E0259"/>
    <w:rsid w:val="008E43E0"/>
    <w:rsid w:val="008E4A0E"/>
    <w:rsid w:val="008E4E59"/>
    <w:rsid w:val="008E7832"/>
    <w:rsid w:val="008F0115"/>
    <w:rsid w:val="008F0383"/>
    <w:rsid w:val="008F1F6A"/>
    <w:rsid w:val="008F28E7"/>
    <w:rsid w:val="008F3EDF"/>
    <w:rsid w:val="008F56DB"/>
    <w:rsid w:val="00900409"/>
    <w:rsid w:val="0090053B"/>
    <w:rsid w:val="00900E59"/>
    <w:rsid w:val="00900FCF"/>
    <w:rsid w:val="00901298"/>
    <w:rsid w:val="00901822"/>
    <w:rsid w:val="009019BB"/>
    <w:rsid w:val="00902919"/>
    <w:rsid w:val="0090315B"/>
    <w:rsid w:val="009033B0"/>
    <w:rsid w:val="00904350"/>
    <w:rsid w:val="00905926"/>
    <w:rsid w:val="00905A4C"/>
    <w:rsid w:val="0090604A"/>
    <w:rsid w:val="009078AB"/>
    <w:rsid w:val="0091055E"/>
    <w:rsid w:val="00911E7C"/>
    <w:rsid w:val="00912C5D"/>
    <w:rsid w:val="00912EC7"/>
    <w:rsid w:val="00913D40"/>
    <w:rsid w:val="009153A2"/>
    <w:rsid w:val="0091571A"/>
    <w:rsid w:val="00915AC4"/>
    <w:rsid w:val="00920A1E"/>
    <w:rsid w:val="00920C71"/>
    <w:rsid w:val="00921666"/>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EE2"/>
    <w:rsid w:val="00932077"/>
    <w:rsid w:val="00932A03"/>
    <w:rsid w:val="0093313E"/>
    <w:rsid w:val="009331F9"/>
    <w:rsid w:val="00934012"/>
    <w:rsid w:val="00934359"/>
    <w:rsid w:val="0093530F"/>
    <w:rsid w:val="0093592F"/>
    <w:rsid w:val="009363F0"/>
    <w:rsid w:val="0093688D"/>
    <w:rsid w:val="00937F35"/>
    <w:rsid w:val="0094165A"/>
    <w:rsid w:val="00942056"/>
    <w:rsid w:val="009429D1"/>
    <w:rsid w:val="00942E67"/>
    <w:rsid w:val="00943299"/>
    <w:rsid w:val="009438A7"/>
    <w:rsid w:val="00945403"/>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7B96"/>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D46"/>
    <w:rsid w:val="009C1FCA"/>
    <w:rsid w:val="009C3001"/>
    <w:rsid w:val="009C44C9"/>
    <w:rsid w:val="009C575A"/>
    <w:rsid w:val="009C65D7"/>
    <w:rsid w:val="009C69B7"/>
    <w:rsid w:val="009C72FE"/>
    <w:rsid w:val="009C7379"/>
    <w:rsid w:val="009D0C17"/>
    <w:rsid w:val="009D1EBE"/>
    <w:rsid w:val="009D2409"/>
    <w:rsid w:val="009D2502"/>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86A"/>
    <w:rsid w:val="00A41A01"/>
    <w:rsid w:val="00A429A9"/>
    <w:rsid w:val="00A43CFF"/>
    <w:rsid w:val="00A47719"/>
    <w:rsid w:val="00A47EAB"/>
    <w:rsid w:val="00A5068D"/>
    <w:rsid w:val="00A509B4"/>
    <w:rsid w:val="00A52735"/>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3A44"/>
    <w:rsid w:val="00A947CF"/>
    <w:rsid w:val="00A95F5B"/>
    <w:rsid w:val="00A96D9C"/>
    <w:rsid w:val="00A97222"/>
    <w:rsid w:val="00A9772A"/>
    <w:rsid w:val="00AA18E2"/>
    <w:rsid w:val="00AA1BDC"/>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11E0"/>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59B8"/>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0C2D"/>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54B5"/>
    <w:rsid w:val="00B768A9"/>
    <w:rsid w:val="00B76E90"/>
    <w:rsid w:val="00B8005C"/>
    <w:rsid w:val="00B82E5F"/>
    <w:rsid w:val="00B8666B"/>
    <w:rsid w:val="00B87FCD"/>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2E33"/>
    <w:rsid w:val="00C93044"/>
    <w:rsid w:val="00C95246"/>
    <w:rsid w:val="00CA045E"/>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06C8"/>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6110"/>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7FC"/>
    <w:rsid w:val="00D56BB6"/>
    <w:rsid w:val="00D6022B"/>
    <w:rsid w:val="00D60C40"/>
    <w:rsid w:val="00D6138D"/>
    <w:rsid w:val="00D6166E"/>
    <w:rsid w:val="00D63126"/>
    <w:rsid w:val="00D63A67"/>
    <w:rsid w:val="00D646C9"/>
    <w:rsid w:val="00D6492E"/>
    <w:rsid w:val="00D6583C"/>
    <w:rsid w:val="00D65845"/>
    <w:rsid w:val="00D70087"/>
    <w:rsid w:val="00D7079E"/>
    <w:rsid w:val="00D70823"/>
    <w:rsid w:val="00D70AB1"/>
    <w:rsid w:val="00D70F23"/>
    <w:rsid w:val="00D73DD6"/>
    <w:rsid w:val="00D745F5"/>
    <w:rsid w:val="00D75392"/>
    <w:rsid w:val="00D7585E"/>
    <w:rsid w:val="00D759A3"/>
    <w:rsid w:val="00D77CA6"/>
    <w:rsid w:val="00D82E32"/>
    <w:rsid w:val="00D83974"/>
    <w:rsid w:val="00D84133"/>
    <w:rsid w:val="00D8431C"/>
    <w:rsid w:val="00D85133"/>
    <w:rsid w:val="00D91607"/>
    <w:rsid w:val="00D92C82"/>
    <w:rsid w:val="00D93336"/>
    <w:rsid w:val="00D94314"/>
    <w:rsid w:val="00D95BC7"/>
    <w:rsid w:val="00D95C17"/>
    <w:rsid w:val="00D96043"/>
    <w:rsid w:val="00D97779"/>
    <w:rsid w:val="00DA13A3"/>
    <w:rsid w:val="00DA52F5"/>
    <w:rsid w:val="00DA5AA3"/>
    <w:rsid w:val="00DA73A3"/>
    <w:rsid w:val="00DB3080"/>
    <w:rsid w:val="00DB4E12"/>
    <w:rsid w:val="00DB5771"/>
    <w:rsid w:val="00DC01A5"/>
    <w:rsid w:val="00DC0AB6"/>
    <w:rsid w:val="00DC1370"/>
    <w:rsid w:val="00DC21CF"/>
    <w:rsid w:val="00DC3395"/>
    <w:rsid w:val="00DC3664"/>
    <w:rsid w:val="00DC4B9B"/>
    <w:rsid w:val="00DC6EFC"/>
    <w:rsid w:val="00DC7CDE"/>
    <w:rsid w:val="00DD195B"/>
    <w:rsid w:val="00DD243F"/>
    <w:rsid w:val="00DD26C2"/>
    <w:rsid w:val="00DD4408"/>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DD8"/>
    <w:rsid w:val="00E137F4"/>
    <w:rsid w:val="00E14D65"/>
    <w:rsid w:val="00E164F2"/>
    <w:rsid w:val="00E16F61"/>
    <w:rsid w:val="00E178A7"/>
    <w:rsid w:val="00E20F6A"/>
    <w:rsid w:val="00E21A25"/>
    <w:rsid w:val="00E23303"/>
    <w:rsid w:val="00E253CA"/>
    <w:rsid w:val="00E2771C"/>
    <w:rsid w:val="00E31D50"/>
    <w:rsid w:val="00E324D9"/>
    <w:rsid w:val="00E331FB"/>
    <w:rsid w:val="00E33DF4"/>
    <w:rsid w:val="00E34F12"/>
    <w:rsid w:val="00E35EDE"/>
    <w:rsid w:val="00E36528"/>
    <w:rsid w:val="00E409B4"/>
    <w:rsid w:val="00E40CF7"/>
    <w:rsid w:val="00E413B8"/>
    <w:rsid w:val="00E434EB"/>
    <w:rsid w:val="00E440C0"/>
    <w:rsid w:val="00E4683D"/>
    <w:rsid w:val="00E46CA0"/>
    <w:rsid w:val="00E5031A"/>
    <w:rsid w:val="00E504A1"/>
    <w:rsid w:val="00E51231"/>
    <w:rsid w:val="00E52A67"/>
    <w:rsid w:val="00E54FE1"/>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76D"/>
    <w:rsid w:val="00E74817"/>
    <w:rsid w:val="00E74FE4"/>
    <w:rsid w:val="00E7738D"/>
    <w:rsid w:val="00E81633"/>
    <w:rsid w:val="00E82AED"/>
    <w:rsid w:val="00E82FCC"/>
    <w:rsid w:val="00E831A3"/>
    <w:rsid w:val="00E862B5"/>
    <w:rsid w:val="00E86733"/>
    <w:rsid w:val="00E86927"/>
    <w:rsid w:val="00E8700D"/>
    <w:rsid w:val="00E87094"/>
    <w:rsid w:val="00E9108A"/>
    <w:rsid w:val="00E92520"/>
    <w:rsid w:val="00E94803"/>
    <w:rsid w:val="00E94B69"/>
    <w:rsid w:val="00E9588E"/>
    <w:rsid w:val="00E96813"/>
    <w:rsid w:val="00EA17B9"/>
    <w:rsid w:val="00EA279E"/>
    <w:rsid w:val="00EA2BA6"/>
    <w:rsid w:val="00EA33B1"/>
    <w:rsid w:val="00EA74F2"/>
    <w:rsid w:val="00EA7552"/>
    <w:rsid w:val="00EA7F5C"/>
    <w:rsid w:val="00EB193D"/>
    <w:rsid w:val="00EB27CF"/>
    <w:rsid w:val="00EB2A71"/>
    <w:rsid w:val="00EB32CF"/>
    <w:rsid w:val="00EB4DDA"/>
    <w:rsid w:val="00EB7598"/>
    <w:rsid w:val="00EB7885"/>
    <w:rsid w:val="00EC0998"/>
    <w:rsid w:val="00EC2805"/>
    <w:rsid w:val="00EC3100"/>
    <w:rsid w:val="00EC3821"/>
    <w:rsid w:val="00EC3D02"/>
    <w:rsid w:val="00EC437B"/>
    <w:rsid w:val="00EC4CBD"/>
    <w:rsid w:val="00EC703B"/>
    <w:rsid w:val="00EC70D8"/>
    <w:rsid w:val="00EC78F8"/>
    <w:rsid w:val="00ED1008"/>
    <w:rsid w:val="00ED1338"/>
    <w:rsid w:val="00ED1475"/>
    <w:rsid w:val="00ED1AB4"/>
    <w:rsid w:val="00ED1EFF"/>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1736D"/>
    <w:rsid w:val="00F20B40"/>
    <w:rsid w:val="00F2269A"/>
    <w:rsid w:val="00F22775"/>
    <w:rsid w:val="00F228A5"/>
    <w:rsid w:val="00F244DD"/>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2953"/>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64C2"/>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53D54A"/>
    <w:rsid w:val="02EB9734"/>
    <w:rsid w:val="05387F9B"/>
    <w:rsid w:val="064C2426"/>
    <w:rsid w:val="08482BEC"/>
    <w:rsid w:val="08FCFE38"/>
    <w:rsid w:val="0B7FCCAE"/>
    <w:rsid w:val="0EB76D70"/>
    <w:rsid w:val="10C08978"/>
    <w:rsid w:val="1AF1F114"/>
    <w:rsid w:val="1C8DC175"/>
    <w:rsid w:val="1D255D5A"/>
    <w:rsid w:val="1D9A51BB"/>
    <w:rsid w:val="1E2991D6"/>
    <w:rsid w:val="1F36221C"/>
    <w:rsid w:val="1FC56237"/>
    <w:rsid w:val="20C111B5"/>
    <w:rsid w:val="22F7E292"/>
    <w:rsid w:val="2650FDDE"/>
    <w:rsid w:val="27ECCE3F"/>
    <w:rsid w:val="285574D1"/>
    <w:rsid w:val="30206B22"/>
    <w:rsid w:val="3B854B36"/>
    <w:rsid w:val="3D056384"/>
    <w:rsid w:val="42846EE5"/>
    <w:rsid w:val="42FAD94F"/>
    <w:rsid w:val="46327A11"/>
    <w:rsid w:val="469FC5B8"/>
    <w:rsid w:val="46ADBDF6"/>
    <w:rsid w:val="46B21D84"/>
    <w:rsid w:val="4B9E407F"/>
    <w:rsid w:val="4EBF4535"/>
    <w:rsid w:val="4EE3167A"/>
    <w:rsid w:val="58A12E0E"/>
    <w:rsid w:val="6137665E"/>
    <w:rsid w:val="65AA50B8"/>
    <w:rsid w:val="67462119"/>
    <w:rsid w:val="68414C92"/>
    <w:rsid w:val="684A5595"/>
    <w:rsid w:val="6865B29E"/>
    <w:rsid w:val="686B106E"/>
    <w:rsid w:val="6BEEAEF6"/>
    <w:rsid w:val="6F17A497"/>
    <w:rsid w:val="70B9EA52"/>
    <w:rsid w:val="71C4BFD6"/>
    <w:rsid w:val="74676321"/>
    <w:rsid w:val="74807025"/>
    <w:rsid w:val="7E090966"/>
    <w:rsid w:val="7E5FE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C3A8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82F58"/>
    <w:rPr>
      <w:rFonts w:ascii="Montserrat" w:hAnsi="Montserrat"/>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99"/>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Montserrat" w:eastAsia="SimSun" w:hAnsi="Montserrat" w:cs="Arial"/>
      <w:color w:val="041F42"/>
      <w:sz w:val="32"/>
      <w:lang w:val="en-AU" w:eastAsia="zh-CN"/>
    </w:rPr>
  </w:style>
  <w:style w:type="character" w:customStyle="1" w:styleId="HeaderChar">
    <w:name w:val="Header Char"/>
    <w:aliases w:val="ŠHeader Char"/>
    <w:basedOn w:val="DefaultParagraphFont"/>
    <w:link w:val="Header"/>
    <w:uiPriority w:val="99"/>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Montserrat" w:eastAsiaTheme="majorEastAsia" w:hAnsi="Montserrat"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Montserrat" w:eastAsia="SimSun" w:hAnsi="Montserrat"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Montserrat" w:eastAsia="SimSun" w:hAnsi="Montserrat"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Montserrat" w:eastAsia="SimSun" w:hAnsi="Montserrat"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052AA2"/>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D77CA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CA6"/>
    <w:rPr>
      <w:rFonts w:ascii="Segoe UI" w:hAnsi="Segoe UI" w:cs="Segoe UI"/>
      <w:sz w:val="18"/>
      <w:szCs w:val="18"/>
      <w:lang w:val="en-AU"/>
    </w:rPr>
  </w:style>
  <w:style w:type="character" w:styleId="UnresolvedMention">
    <w:name w:val="Unresolved Mention"/>
    <w:basedOn w:val="DefaultParagraphFont"/>
    <w:uiPriority w:val="99"/>
    <w:semiHidden/>
    <w:unhideWhenUsed/>
    <w:rsid w:val="00934359"/>
    <w:rPr>
      <w:color w:val="605E5C"/>
      <w:shd w:val="clear" w:color="auto" w:fill="E1DFDD"/>
    </w:rPr>
  </w:style>
  <w:style w:type="paragraph" w:styleId="BodyText">
    <w:name w:val="Body Text"/>
    <w:basedOn w:val="Normal"/>
    <w:link w:val="BodyTextChar"/>
    <w:uiPriority w:val="1"/>
    <w:qFormat/>
    <w:rsid w:val="00817E6B"/>
    <w:pPr>
      <w:widowControl w:val="0"/>
      <w:autoSpaceDE w:val="0"/>
      <w:autoSpaceDN w:val="0"/>
      <w:spacing w:before="0" w:line="240" w:lineRule="auto"/>
    </w:pPr>
    <w:rPr>
      <w:rFonts w:ascii="Montserrat Light" w:eastAsia="Montserrat Light" w:hAnsi="Montserrat Light" w:cs="Montserrat Light"/>
      <w:sz w:val="19"/>
      <w:szCs w:val="19"/>
      <w:lang w:val="en-GB" w:eastAsia="en-GB" w:bidi="en-GB"/>
    </w:rPr>
  </w:style>
  <w:style w:type="character" w:customStyle="1" w:styleId="BodyTextChar">
    <w:name w:val="Body Text Char"/>
    <w:basedOn w:val="DefaultParagraphFont"/>
    <w:link w:val="BodyText"/>
    <w:uiPriority w:val="1"/>
    <w:rsid w:val="00817E6B"/>
    <w:rPr>
      <w:rFonts w:ascii="Montserrat Light" w:eastAsia="Montserrat Light" w:hAnsi="Montserrat Light" w:cs="Montserrat Light"/>
      <w:sz w:val="19"/>
      <w:szCs w:val="19"/>
      <w:lang w:val="en-GB" w:eastAsia="en-GB" w:bidi="en-GB"/>
    </w:rPr>
  </w:style>
  <w:style w:type="paragraph" w:customStyle="1" w:styleId="paragraph">
    <w:name w:val="paragraph"/>
    <w:basedOn w:val="Normal"/>
    <w:rsid w:val="005D6066"/>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064D11"/>
    <w:rPr>
      <w:color w:val="954F72" w:themeColor="followedHyperlink"/>
      <w:u w:val="single"/>
    </w:rPr>
  </w:style>
  <w:style w:type="paragraph" w:customStyle="1" w:styleId="xcontentpasted1">
    <w:name w:val="x_contentpasted1"/>
    <w:basedOn w:val="Normal"/>
    <w:rsid w:val="00CA045E"/>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markfapq1hbbz">
    <w:name w:val="markfapq1hbbz"/>
    <w:basedOn w:val="DefaultParagraphFont"/>
    <w:rsid w:val="00CA045E"/>
  </w:style>
  <w:style w:type="character" w:customStyle="1" w:styleId="markbv38x8bkx">
    <w:name w:val="markbv38x8bkx"/>
    <w:basedOn w:val="DefaultParagraphFont"/>
    <w:rsid w:val="00CA045E"/>
  </w:style>
  <w:style w:type="paragraph" w:styleId="NormalWeb">
    <w:name w:val="Normal (Web)"/>
    <w:basedOn w:val="Normal"/>
    <w:uiPriority w:val="99"/>
    <w:semiHidden/>
    <w:unhideWhenUsed/>
    <w:rsid w:val="00DD4408"/>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6326">
      <w:bodyDiv w:val="1"/>
      <w:marLeft w:val="0"/>
      <w:marRight w:val="0"/>
      <w:marTop w:val="0"/>
      <w:marBottom w:val="0"/>
      <w:divBdr>
        <w:top w:val="none" w:sz="0" w:space="0" w:color="auto"/>
        <w:left w:val="none" w:sz="0" w:space="0" w:color="auto"/>
        <w:bottom w:val="none" w:sz="0" w:space="0" w:color="auto"/>
        <w:right w:val="none" w:sz="0" w:space="0" w:color="auto"/>
      </w:divBdr>
    </w:div>
    <w:div w:id="25193210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content/dam/main-education/policy-library/associated-documents/pd-2010-0415-01.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nsw.gov.au/policy-library/policies/pd-2010-041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policy-library/policies/pd-2006-0316/pd-2006-0316-0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E9D06F8314BB4E80B9417A2F35A267" ma:contentTypeVersion="16" ma:contentTypeDescription="Create a new document." ma:contentTypeScope="" ma:versionID="ea5abb984fb88285ee59fcdd37c10513">
  <xsd:schema xmlns:xsd="http://www.w3.org/2001/XMLSchema" xmlns:xs="http://www.w3.org/2001/XMLSchema" xmlns:p="http://schemas.microsoft.com/office/2006/metadata/properties" xmlns:ns2="bcdf60a0-7d1e-4280-9d48-2463bc0c454e" xmlns:ns3="340e47d3-8ad7-4a44-b0dd-257eb51b07e1" targetNamespace="http://schemas.microsoft.com/office/2006/metadata/properties" ma:root="true" ma:fieldsID="c4455b8581e3fd793558ab977fedb4db" ns2:_="" ns3:_="">
    <xsd:import namespace="bcdf60a0-7d1e-4280-9d48-2463bc0c454e"/>
    <xsd:import namespace="340e47d3-8ad7-4a44-b0dd-257eb51b0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f60a0-7d1e-4280-9d48-2463bc0c4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e47d3-8ad7-4a44-b0dd-257eb51b07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9ba63e-9a50-4519-abb7-e24e269885e6}" ma:internalName="TaxCatchAll" ma:showField="CatchAllData" ma:web="340e47d3-8ad7-4a44-b0dd-257eb51b07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df60a0-7d1e-4280-9d48-2463bc0c454e">
      <Terms xmlns="http://schemas.microsoft.com/office/infopath/2007/PartnerControls"/>
    </lcf76f155ced4ddcb4097134ff3c332f>
    <TaxCatchAll xmlns="340e47d3-8ad7-4a44-b0dd-257eb51b07e1" xsi:nil="true"/>
  </documentManagement>
</p:properties>
</file>

<file path=customXml/itemProps1.xml><?xml version="1.0" encoding="utf-8"?>
<ds:datastoreItem xmlns:ds="http://schemas.openxmlformats.org/officeDocument/2006/customXml" ds:itemID="{D9CB1521-2709-40E2-AB4E-78A4D1D78B20}">
  <ds:schemaRefs>
    <ds:schemaRef ds:uri="http://schemas.openxmlformats.org/officeDocument/2006/bibliography"/>
  </ds:schemaRefs>
</ds:datastoreItem>
</file>

<file path=customXml/itemProps2.xml><?xml version="1.0" encoding="utf-8"?>
<ds:datastoreItem xmlns:ds="http://schemas.openxmlformats.org/officeDocument/2006/customXml" ds:itemID="{CD675905-6DF8-4527-9897-94463AC02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f60a0-7d1e-4280-9d48-2463bc0c454e"/>
    <ds:schemaRef ds:uri="340e47d3-8ad7-4a44-b0dd-257eb51b0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26B63-A792-4ADF-9C44-05099E209D58}">
  <ds:schemaRefs>
    <ds:schemaRef ds:uri="http://schemas.microsoft.com/sharepoint/v3/contenttype/forms"/>
  </ds:schemaRefs>
</ds:datastoreItem>
</file>

<file path=customXml/itemProps4.xml><?xml version="1.0" encoding="utf-8"?>
<ds:datastoreItem xmlns:ds="http://schemas.openxmlformats.org/officeDocument/2006/customXml" ds:itemID="{754DA0EE-1681-47FC-A590-C1F3A7A05045}">
  <ds:schemaRefs>
    <ds:schemaRef ds:uri="http://schemas.microsoft.com/office/2006/metadata/properties"/>
    <ds:schemaRef ds:uri="http://schemas.microsoft.com/office/infopath/2007/PartnerControls"/>
    <ds:schemaRef ds:uri="bcdf60a0-7d1e-4280-9d48-2463bc0c454e"/>
    <ds:schemaRef ds:uri="340e47d3-8ad7-4a44-b0dd-257eb51b07e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2023-01-30T03:59:00Z</dcterms:created>
  <dcterms:modified xsi:type="dcterms:W3CDTF">2023-08-29T03:19:00Z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0x01010083E9D06F8314BB4E80B9417A2F35A267</vt:lpwstr>
  </property>
  <property fmtid="{D5CDD505-2E9C-101B-9397-08002B2CF9AE}" pid="3" name="MediaServiceImageTags">
    <vt:lpwstr/>
  </property>
</Properties>
</file>